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97C12" w14:textId="1B5AD039" w:rsidR="00925792" w:rsidRDefault="001309FD" w:rsidP="00A2234D">
      <w:pPr>
        <w:ind w:left="-284"/>
        <w:jc w:val="both"/>
        <w:rPr>
          <w:sz w:val="24"/>
          <w:szCs w:val="24"/>
        </w:rPr>
      </w:pPr>
      <w:r>
        <w:rPr>
          <w:sz w:val="24"/>
          <w:szCs w:val="24"/>
        </w:rPr>
        <w:t>Dec</w:t>
      </w:r>
      <w:r w:rsidR="00592743">
        <w:rPr>
          <w:sz w:val="24"/>
          <w:szCs w:val="24"/>
        </w:rPr>
        <w:t>ember</w:t>
      </w:r>
      <w:r w:rsidR="009A7259">
        <w:rPr>
          <w:sz w:val="24"/>
          <w:szCs w:val="24"/>
        </w:rPr>
        <w:t xml:space="preserve"> 202</w:t>
      </w:r>
      <w:r w:rsidR="00640F78">
        <w:rPr>
          <w:sz w:val="24"/>
          <w:szCs w:val="24"/>
        </w:rPr>
        <w:t>3</w:t>
      </w:r>
    </w:p>
    <w:p w14:paraId="46DE255F" w14:textId="0C8A12CE" w:rsidR="00B01344" w:rsidRDefault="00B01344" w:rsidP="00A2234D">
      <w:pPr>
        <w:ind w:left="-284"/>
        <w:jc w:val="both"/>
        <w:rPr>
          <w:sz w:val="24"/>
          <w:szCs w:val="24"/>
        </w:rPr>
      </w:pPr>
    </w:p>
    <w:p w14:paraId="57095785" w14:textId="29FDAB97" w:rsidR="00A5424D" w:rsidRPr="00A5424D" w:rsidRDefault="00A5424D" w:rsidP="00A5424D">
      <w:pPr>
        <w:ind w:left="-284"/>
        <w:rPr>
          <w:rFonts w:cs="Arial"/>
          <w:b/>
        </w:rPr>
      </w:pPr>
      <w:r w:rsidRPr="00A5424D">
        <w:rPr>
          <w:rFonts w:cs="Arial"/>
          <w:b/>
        </w:rPr>
        <w:t>16-19 Bursary Fund 202</w:t>
      </w:r>
      <w:r w:rsidR="00740FA8">
        <w:rPr>
          <w:rFonts w:cs="Arial"/>
          <w:b/>
        </w:rPr>
        <w:t>3</w:t>
      </w:r>
      <w:r w:rsidRPr="00A5424D">
        <w:rPr>
          <w:rFonts w:cs="Arial"/>
          <w:b/>
        </w:rPr>
        <w:t>-2</w:t>
      </w:r>
      <w:r w:rsidR="00740FA8">
        <w:rPr>
          <w:rFonts w:cs="Arial"/>
          <w:b/>
        </w:rPr>
        <w:t>4</w:t>
      </w:r>
    </w:p>
    <w:p w14:paraId="1C6F645B" w14:textId="77777777" w:rsidR="00A5424D" w:rsidRPr="00A5424D" w:rsidRDefault="00A5424D" w:rsidP="00A5424D">
      <w:pPr>
        <w:ind w:left="-284"/>
        <w:rPr>
          <w:rFonts w:cs="Arial"/>
        </w:rPr>
      </w:pPr>
    </w:p>
    <w:p w14:paraId="7869C521" w14:textId="77777777" w:rsidR="00A5424D" w:rsidRPr="00A5424D" w:rsidRDefault="00A5424D" w:rsidP="00A5424D">
      <w:pPr>
        <w:ind w:left="-284"/>
        <w:jc w:val="both"/>
        <w:rPr>
          <w:rFonts w:eastAsia="Times New Roman" w:cstheme="minorHAnsi"/>
          <w:color w:val="292929"/>
          <w:lang w:eastAsia="en-GB"/>
        </w:rPr>
      </w:pPr>
      <w:r w:rsidRPr="00A5424D">
        <w:rPr>
          <w:rFonts w:cs="Arial"/>
        </w:rPr>
        <w:t xml:space="preserve">The 16-19 Bursary Award is available to students who qualify for additional financial support during the period of their Sixth Form studies. </w:t>
      </w:r>
      <w:r w:rsidRPr="00A5424D">
        <w:rPr>
          <w:rFonts w:eastAsia="Times New Roman" w:cstheme="minorHAnsi"/>
          <w:color w:val="292929"/>
          <w:lang w:eastAsia="en-GB"/>
        </w:rPr>
        <w:t>To be eligible to receive a bursary the young person must be aged under 19 on the 31</w:t>
      </w:r>
      <w:r w:rsidRPr="00A5424D">
        <w:rPr>
          <w:rFonts w:eastAsia="Times New Roman" w:cstheme="minorHAnsi"/>
          <w:color w:val="292929"/>
          <w:vertAlign w:val="superscript"/>
          <w:lang w:eastAsia="en-GB"/>
        </w:rPr>
        <w:t>st</w:t>
      </w:r>
      <w:r w:rsidRPr="00A5424D">
        <w:rPr>
          <w:rFonts w:eastAsia="Times New Roman" w:cstheme="minorHAnsi"/>
          <w:color w:val="292929"/>
          <w:lang w:eastAsia="en-GB"/>
        </w:rPr>
        <w:t xml:space="preserve"> August in the academic year in which they start their programme of study and meet the residency criteria for post-16 provision. If a young person turns 19 during their programme of study, they can continue to be supported to the end of the academic year in which they turn 19, or to end of the programme of study, whichever is the sooner.</w:t>
      </w:r>
    </w:p>
    <w:p w14:paraId="0CBC8D89" w14:textId="77777777" w:rsidR="00A5424D" w:rsidRPr="00A5424D" w:rsidRDefault="00A5424D" w:rsidP="00A5424D">
      <w:pPr>
        <w:ind w:left="-284"/>
        <w:jc w:val="both"/>
        <w:rPr>
          <w:rFonts w:cstheme="minorHAnsi"/>
          <w:sz w:val="24"/>
          <w:szCs w:val="24"/>
        </w:rPr>
      </w:pPr>
    </w:p>
    <w:p w14:paraId="388E6EB4" w14:textId="77777777" w:rsidR="00A5424D" w:rsidRPr="00A5424D" w:rsidRDefault="00A5424D" w:rsidP="00A5424D">
      <w:pPr>
        <w:ind w:left="-284"/>
        <w:jc w:val="both"/>
        <w:rPr>
          <w:rFonts w:cs="Arial"/>
        </w:rPr>
      </w:pPr>
      <w:r w:rsidRPr="00A5424D">
        <w:rPr>
          <w:rFonts w:cs="Arial"/>
        </w:rPr>
        <w:t xml:space="preserve">There are two different bursaries:  The </w:t>
      </w:r>
      <w:r w:rsidRPr="00A5424D">
        <w:rPr>
          <w:rFonts w:cs="Arial"/>
          <w:b/>
        </w:rPr>
        <w:t>Vulnerable Student Bursary</w:t>
      </w:r>
      <w:r w:rsidRPr="00A5424D">
        <w:rPr>
          <w:rFonts w:cs="Arial"/>
        </w:rPr>
        <w:t xml:space="preserve"> and the </w:t>
      </w:r>
      <w:r w:rsidRPr="00A5424D">
        <w:rPr>
          <w:rFonts w:cs="Arial"/>
          <w:b/>
        </w:rPr>
        <w:t>Discretionary Bursary</w:t>
      </w:r>
      <w:r w:rsidRPr="00A5424D">
        <w:rPr>
          <w:rFonts w:cs="Arial"/>
        </w:rPr>
        <w:t>.</w:t>
      </w:r>
    </w:p>
    <w:p w14:paraId="4B39B021" w14:textId="77777777" w:rsidR="00A5424D" w:rsidRPr="00A5424D" w:rsidRDefault="00A5424D" w:rsidP="00A5424D">
      <w:pPr>
        <w:jc w:val="both"/>
        <w:rPr>
          <w:rFonts w:cs="Arial"/>
        </w:rPr>
      </w:pPr>
    </w:p>
    <w:p w14:paraId="7F26B96D" w14:textId="77777777" w:rsidR="00A5424D" w:rsidRPr="00A5424D" w:rsidRDefault="00A5424D" w:rsidP="00A5424D">
      <w:pPr>
        <w:numPr>
          <w:ilvl w:val="0"/>
          <w:numId w:val="8"/>
        </w:numPr>
        <w:overflowPunct w:val="0"/>
        <w:autoSpaceDE w:val="0"/>
        <w:autoSpaceDN w:val="0"/>
        <w:adjustRightInd w:val="0"/>
        <w:contextualSpacing/>
        <w:jc w:val="both"/>
        <w:rPr>
          <w:rFonts w:eastAsia="Times New Roman" w:cstheme="minorHAnsi"/>
        </w:rPr>
      </w:pPr>
      <w:r w:rsidRPr="00A5424D">
        <w:rPr>
          <w:rFonts w:eastAsia="Times New Roman" w:cstheme="minorHAnsi"/>
          <w:b/>
        </w:rPr>
        <w:t>Vulnerable Student Bursary</w:t>
      </w:r>
      <w:r w:rsidRPr="00A5424D">
        <w:rPr>
          <w:rFonts w:eastAsia="Times New Roman" w:cstheme="minorHAnsi"/>
        </w:rPr>
        <w:t xml:space="preserve">: A bursary of up to £1,200 may be available to students who meet </w:t>
      </w:r>
      <w:r w:rsidRPr="00A5424D">
        <w:rPr>
          <w:rFonts w:eastAsia="Times New Roman" w:cstheme="minorHAnsi"/>
          <w:b/>
        </w:rPr>
        <w:t>both the age and residency criteria above and at least one of the other conditions listed below.</w:t>
      </w:r>
      <w:r w:rsidRPr="00A5424D">
        <w:rPr>
          <w:rFonts w:eastAsia="Times New Roman" w:cstheme="minorHAnsi"/>
        </w:rPr>
        <w:t xml:space="preserve"> Please note that </w:t>
      </w:r>
      <w:r w:rsidRPr="00A5424D">
        <w:rPr>
          <w:rFonts w:eastAsia="Times New Roman" w:cstheme="minorHAnsi"/>
          <w:color w:val="0B0C0C"/>
          <w:shd w:val="clear" w:color="auto" w:fill="FFFFFF"/>
        </w:rPr>
        <w:t xml:space="preserve">Students aged 19 or over are not eligible for bursaries for vulnerable groups. </w:t>
      </w:r>
    </w:p>
    <w:p w14:paraId="0BA489D4" w14:textId="77777777" w:rsidR="00A5424D" w:rsidRPr="00A5424D" w:rsidRDefault="00A5424D" w:rsidP="00A5424D">
      <w:pPr>
        <w:overflowPunct w:val="0"/>
        <w:autoSpaceDE w:val="0"/>
        <w:autoSpaceDN w:val="0"/>
        <w:adjustRightInd w:val="0"/>
        <w:ind w:left="1080"/>
        <w:contextualSpacing/>
        <w:jc w:val="both"/>
        <w:rPr>
          <w:rFonts w:eastAsia="Times New Roman" w:cstheme="minorHAnsi"/>
          <w:color w:val="0B0C0C"/>
          <w:shd w:val="clear" w:color="auto" w:fill="FFFFFF"/>
        </w:rPr>
      </w:pPr>
    </w:p>
    <w:p w14:paraId="6AE43FFE" w14:textId="77777777" w:rsidR="00A5424D" w:rsidRPr="00A5424D" w:rsidRDefault="00A5424D" w:rsidP="00A5424D">
      <w:pPr>
        <w:numPr>
          <w:ilvl w:val="0"/>
          <w:numId w:val="9"/>
        </w:numPr>
        <w:overflowPunct w:val="0"/>
        <w:autoSpaceDE w:val="0"/>
        <w:autoSpaceDN w:val="0"/>
        <w:adjustRightInd w:val="0"/>
        <w:contextualSpacing/>
        <w:jc w:val="both"/>
        <w:rPr>
          <w:rFonts w:eastAsia="Times New Roman" w:cstheme="minorHAnsi"/>
        </w:rPr>
      </w:pPr>
      <w:r w:rsidRPr="00A5424D">
        <w:rPr>
          <w:rFonts w:eastAsia="Times New Roman" w:cstheme="minorHAnsi"/>
        </w:rPr>
        <w:t>Be in or have recently left local authority care.</w:t>
      </w:r>
    </w:p>
    <w:p w14:paraId="5177DAC0" w14:textId="0A8A84A0" w:rsidR="00A5424D" w:rsidRPr="00A5424D" w:rsidRDefault="00A5424D" w:rsidP="00A5424D">
      <w:pPr>
        <w:numPr>
          <w:ilvl w:val="0"/>
          <w:numId w:val="9"/>
        </w:numPr>
        <w:overflowPunct w:val="0"/>
        <w:autoSpaceDE w:val="0"/>
        <w:autoSpaceDN w:val="0"/>
        <w:adjustRightInd w:val="0"/>
        <w:contextualSpacing/>
        <w:jc w:val="both"/>
        <w:rPr>
          <w:rFonts w:eastAsia="Times New Roman" w:cstheme="minorHAnsi"/>
        </w:rPr>
      </w:pPr>
      <w:r w:rsidRPr="00A5424D">
        <w:rPr>
          <w:rFonts w:eastAsia="Times New Roman" w:cstheme="minorHAnsi"/>
        </w:rPr>
        <w:t xml:space="preserve">Be in receipt of Income support or Universal Credit because </w:t>
      </w:r>
      <w:r w:rsidR="00ED6655">
        <w:rPr>
          <w:rFonts w:eastAsia="Times New Roman" w:cstheme="minorHAnsi"/>
        </w:rPr>
        <w:t>the student</w:t>
      </w:r>
      <w:r w:rsidRPr="00A5424D">
        <w:rPr>
          <w:rFonts w:eastAsia="Times New Roman" w:cstheme="minorHAnsi"/>
        </w:rPr>
        <w:t xml:space="preserve"> </w:t>
      </w:r>
      <w:r w:rsidR="00ED6655">
        <w:rPr>
          <w:rFonts w:eastAsia="Times New Roman" w:cstheme="minorHAnsi"/>
        </w:rPr>
        <w:t>is</w:t>
      </w:r>
      <w:r w:rsidRPr="00A5424D">
        <w:rPr>
          <w:rFonts w:eastAsia="Times New Roman" w:cstheme="minorHAnsi"/>
        </w:rPr>
        <w:t xml:space="preserve"> financially supporting </w:t>
      </w:r>
      <w:r w:rsidR="00ED6655">
        <w:rPr>
          <w:rFonts w:eastAsia="Times New Roman" w:cstheme="minorHAnsi"/>
        </w:rPr>
        <w:t>themself</w:t>
      </w:r>
      <w:r w:rsidRPr="00A5424D">
        <w:rPr>
          <w:rFonts w:eastAsia="Times New Roman" w:cstheme="minorHAnsi"/>
        </w:rPr>
        <w:t xml:space="preserve">; </w:t>
      </w:r>
      <w:r w:rsidRPr="00A5424D">
        <w:rPr>
          <w:rFonts w:eastAsia="Times New Roman" w:cstheme="minorHAnsi"/>
          <w:color w:val="0B0C0C"/>
          <w:shd w:val="clear" w:color="auto" w:fill="FFFFFF"/>
        </w:rPr>
        <w:t xml:space="preserve">or financially supporting </w:t>
      </w:r>
      <w:r w:rsidR="00ED6655">
        <w:rPr>
          <w:rFonts w:eastAsia="Times New Roman" w:cstheme="minorHAnsi"/>
          <w:color w:val="0B0C0C"/>
          <w:shd w:val="clear" w:color="auto" w:fill="FFFFFF"/>
        </w:rPr>
        <w:t>them</w:t>
      </w:r>
      <w:r w:rsidRPr="00A5424D">
        <w:rPr>
          <w:rFonts w:eastAsia="Times New Roman" w:cstheme="minorHAnsi"/>
          <w:color w:val="0B0C0C"/>
          <w:shd w:val="clear" w:color="auto" w:fill="FFFFFF"/>
        </w:rPr>
        <w:t>sel</w:t>
      </w:r>
      <w:r w:rsidR="00ED6655">
        <w:rPr>
          <w:rFonts w:eastAsia="Times New Roman" w:cstheme="minorHAnsi"/>
          <w:color w:val="0B0C0C"/>
          <w:shd w:val="clear" w:color="auto" w:fill="FFFFFF"/>
        </w:rPr>
        <w:t>ves</w:t>
      </w:r>
      <w:r w:rsidRPr="00A5424D">
        <w:rPr>
          <w:rFonts w:eastAsia="Times New Roman" w:cstheme="minorHAnsi"/>
          <w:color w:val="0B0C0C"/>
          <w:shd w:val="clear" w:color="auto" w:fill="FFFFFF"/>
        </w:rPr>
        <w:t xml:space="preserve"> and someone who is dependent on </w:t>
      </w:r>
      <w:r w:rsidR="00ED6655">
        <w:rPr>
          <w:rFonts w:eastAsia="Times New Roman" w:cstheme="minorHAnsi"/>
          <w:color w:val="0B0C0C"/>
          <w:shd w:val="clear" w:color="auto" w:fill="FFFFFF"/>
        </w:rPr>
        <w:t>them</w:t>
      </w:r>
      <w:r w:rsidRPr="00A5424D">
        <w:rPr>
          <w:rFonts w:eastAsia="Times New Roman" w:cstheme="minorHAnsi"/>
          <w:color w:val="0B0C0C"/>
          <w:shd w:val="clear" w:color="auto" w:fill="FFFFFF"/>
        </w:rPr>
        <w:t xml:space="preserve"> and living with </w:t>
      </w:r>
      <w:r w:rsidR="00ED6655">
        <w:rPr>
          <w:rFonts w:eastAsia="Times New Roman" w:cstheme="minorHAnsi"/>
          <w:color w:val="0B0C0C"/>
          <w:shd w:val="clear" w:color="auto" w:fill="FFFFFF"/>
        </w:rPr>
        <w:t>them</w:t>
      </w:r>
      <w:r w:rsidRPr="00A5424D">
        <w:rPr>
          <w:rFonts w:eastAsia="Times New Roman" w:cstheme="minorHAnsi"/>
          <w:color w:val="0B0C0C"/>
          <w:shd w:val="clear" w:color="auto" w:fill="FFFFFF"/>
        </w:rPr>
        <w:t xml:space="preserve"> such as a child or partner.</w:t>
      </w:r>
    </w:p>
    <w:p w14:paraId="7E0FCBBE" w14:textId="3099B901" w:rsidR="00A5424D" w:rsidRPr="00A5424D" w:rsidRDefault="00A5424D" w:rsidP="00A5424D">
      <w:pPr>
        <w:numPr>
          <w:ilvl w:val="0"/>
          <w:numId w:val="9"/>
        </w:numPr>
        <w:overflowPunct w:val="0"/>
        <w:autoSpaceDE w:val="0"/>
        <w:autoSpaceDN w:val="0"/>
        <w:adjustRightInd w:val="0"/>
        <w:contextualSpacing/>
        <w:jc w:val="both"/>
        <w:rPr>
          <w:rFonts w:eastAsia="Times New Roman" w:cstheme="minorHAnsi"/>
        </w:rPr>
      </w:pPr>
      <w:r w:rsidRPr="00A5424D">
        <w:rPr>
          <w:rFonts w:eastAsia="Times New Roman" w:cstheme="minorHAnsi"/>
          <w:color w:val="0B0C0C"/>
          <w:shd w:val="clear" w:color="auto" w:fill="FFFFFF"/>
        </w:rPr>
        <w:t xml:space="preserve">Receiving Disability Living Allowance or Personal Independence Payments in </w:t>
      </w:r>
      <w:r w:rsidR="00ED6655">
        <w:rPr>
          <w:rFonts w:eastAsia="Times New Roman" w:cstheme="minorHAnsi"/>
          <w:color w:val="0B0C0C"/>
          <w:shd w:val="clear" w:color="auto" w:fill="FFFFFF"/>
        </w:rPr>
        <w:t>their</w:t>
      </w:r>
      <w:r w:rsidRPr="00A5424D">
        <w:rPr>
          <w:rFonts w:eastAsia="Times New Roman" w:cstheme="minorHAnsi"/>
          <w:color w:val="0B0C0C"/>
          <w:shd w:val="clear" w:color="auto" w:fill="FFFFFF"/>
        </w:rPr>
        <w:t xml:space="preserve"> own right as well as Employment and Support Allowance or Universal Credit in </w:t>
      </w:r>
      <w:r w:rsidR="00ED6655">
        <w:rPr>
          <w:rFonts w:eastAsia="Times New Roman" w:cstheme="minorHAnsi"/>
          <w:color w:val="0B0C0C"/>
          <w:shd w:val="clear" w:color="auto" w:fill="FFFFFF"/>
        </w:rPr>
        <w:t>their</w:t>
      </w:r>
      <w:r w:rsidRPr="00A5424D">
        <w:rPr>
          <w:rFonts w:eastAsia="Times New Roman" w:cstheme="minorHAnsi"/>
          <w:color w:val="0B0C0C"/>
          <w:shd w:val="clear" w:color="auto" w:fill="FFFFFF"/>
        </w:rPr>
        <w:t xml:space="preserve"> own right.</w:t>
      </w:r>
    </w:p>
    <w:p w14:paraId="3F08299D" w14:textId="77777777" w:rsidR="00A5424D" w:rsidRPr="00A5424D" w:rsidRDefault="00A5424D" w:rsidP="00A5424D">
      <w:pPr>
        <w:jc w:val="both"/>
        <w:rPr>
          <w:rFonts w:cstheme="minorHAnsi"/>
        </w:rPr>
      </w:pPr>
    </w:p>
    <w:p w14:paraId="373153F6" w14:textId="092230F8" w:rsidR="00A5424D" w:rsidRPr="004B2CBE" w:rsidRDefault="00A5424D" w:rsidP="00742AF9">
      <w:pPr>
        <w:numPr>
          <w:ilvl w:val="0"/>
          <w:numId w:val="8"/>
        </w:numPr>
        <w:overflowPunct w:val="0"/>
        <w:autoSpaceDE w:val="0"/>
        <w:autoSpaceDN w:val="0"/>
        <w:adjustRightInd w:val="0"/>
        <w:contextualSpacing/>
        <w:jc w:val="both"/>
        <w:rPr>
          <w:rFonts w:eastAsia="Times New Roman" w:cstheme="minorHAnsi"/>
        </w:rPr>
      </w:pPr>
      <w:r w:rsidRPr="004B2CBE">
        <w:rPr>
          <w:rFonts w:eastAsia="Times New Roman" w:cstheme="minorHAnsi"/>
          <w:b/>
        </w:rPr>
        <w:t xml:space="preserve">Discretionary Bursary: </w:t>
      </w:r>
      <w:r w:rsidRPr="004B2CBE">
        <w:rPr>
          <w:rFonts w:eastAsia="Times New Roman" w:cstheme="minorHAnsi"/>
        </w:rPr>
        <w:t xml:space="preserve">This Bursary is at the schools’ discretion and is given to students who face financial barriers to participation in education. It is a limited fund, and it is the responsibility of the school to administer it. All students are invited to apply three times at the start of each school term, this is to allow for any </w:t>
      </w:r>
      <w:r w:rsidR="002F382D" w:rsidRPr="004B2CBE">
        <w:rPr>
          <w:rFonts w:eastAsia="Times New Roman" w:cstheme="minorHAnsi"/>
        </w:rPr>
        <w:t>unexpected change</w:t>
      </w:r>
      <w:r w:rsidRPr="004B2CBE">
        <w:rPr>
          <w:rFonts w:eastAsia="Times New Roman" w:cstheme="minorHAnsi"/>
        </w:rPr>
        <w:t xml:space="preserve"> in personal/financial circumstances which may occur during the course of the school year. The discretionary bursary is intended to cover costs relating specifically to the academic progress of the student, for example costs of transport, materials, books, and/or equipment. It is allocated on an individual basis and could vary according to individual circumstances and the number of hours of a student’s study programme.  Final allocations are determined by the number of applicants each term and the awards are paid at the start of each term. Please be aware that the payment of bursaries is subject to the student meeting our expectations with regards to punctuality, attendance, and attitude to learning.  The bursary may be withdrawn if expectations in these areas are not met. </w:t>
      </w:r>
      <w:r w:rsidR="004B2CBE" w:rsidRPr="004B2CBE">
        <w:rPr>
          <w:rFonts w:eastAsia="Times New Roman" w:cstheme="minorHAnsi"/>
          <w:color w:val="0B0C0C"/>
          <w:shd w:val="clear" w:color="auto" w:fill="FFFFFF"/>
        </w:rPr>
        <w:t xml:space="preserve"> </w:t>
      </w:r>
      <w:r w:rsidRPr="004B2CBE">
        <w:rPr>
          <w:rFonts w:eastAsia="Times New Roman" w:cstheme="minorHAnsi"/>
          <w:color w:val="0B0C0C"/>
          <w:shd w:val="clear" w:color="auto" w:fill="FFFFFF"/>
        </w:rPr>
        <w:t xml:space="preserve">Students aged 19 or over are only eligible to receive a discretionary bursary if they are continuing on a study programme, they began aged 16 to 18 or have an Education, Health and Care Plan (EHCP). </w:t>
      </w:r>
      <w:r w:rsidRPr="004B2CBE">
        <w:rPr>
          <w:rFonts w:eastAsia="Times New Roman" w:cstheme="minorHAnsi"/>
        </w:rPr>
        <w:t xml:space="preserve">Students can also </w:t>
      </w:r>
      <w:r w:rsidRPr="004B2CBE">
        <w:rPr>
          <w:rFonts w:eastAsia="Times New Roman" w:cstheme="minorHAnsi"/>
        </w:rPr>
        <w:lastRenderedPageBreak/>
        <w:t xml:space="preserve">apply for Free School Meals under this type of </w:t>
      </w:r>
      <w:r w:rsidR="002F382D" w:rsidRPr="004B2CBE">
        <w:rPr>
          <w:rFonts w:eastAsia="Times New Roman" w:cstheme="minorHAnsi"/>
        </w:rPr>
        <w:t xml:space="preserve">bursary </w:t>
      </w:r>
      <w:r w:rsidRPr="004B2CBE">
        <w:rPr>
          <w:rFonts w:eastAsia="Times New Roman" w:cstheme="minorHAnsi"/>
        </w:rPr>
        <w:t>if it is a new application due to changes in circumstances.</w:t>
      </w:r>
    </w:p>
    <w:p w14:paraId="09F08D32" w14:textId="77777777" w:rsidR="00A5424D" w:rsidRPr="00A5424D" w:rsidRDefault="00A5424D" w:rsidP="00A5424D">
      <w:pPr>
        <w:jc w:val="both"/>
        <w:rPr>
          <w:rFonts w:cstheme="minorHAnsi"/>
        </w:rPr>
      </w:pPr>
    </w:p>
    <w:p w14:paraId="1CE9B1AF" w14:textId="77777777" w:rsidR="00A5424D" w:rsidRPr="00A5424D" w:rsidRDefault="00A5424D" w:rsidP="00A5424D">
      <w:pPr>
        <w:ind w:left="360"/>
        <w:jc w:val="both"/>
        <w:rPr>
          <w:rFonts w:cstheme="minorHAnsi"/>
        </w:rPr>
      </w:pPr>
      <w:r w:rsidRPr="00A5424D">
        <w:rPr>
          <w:rFonts w:cstheme="minorHAnsi"/>
        </w:rPr>
        <w:t xml:space="preserve">Students who may qualify for a discretionary bursary will meet </w:t>
      </w:r>
      <w:r w:rsidRPr="00A5424D">
        <w:rPr>
          <w:rFonts w:cstheme="minorHAnsi"/>
          <w:b/>
        </w:rPr>
        <w:t xml:space="preserve">both the age and residency criteria above </w:t>
      </w:r>
      <w:r w:rsidRPr="00A5424D">
        <w:rPr>
          <w:rFonts w:cstheme="minorHAnsi"/>
        </w:rPr>
        <w:t>and one of the conditions below.</w:t>
      </w:r>
    </w:p>
    <w:p w14:paraId="4C52485C" w14:textId="77777777" w:rsidR="00A5424D" w:rsidRPr="00A5424D" w:rsidRDefault="00A5424D" w:rsidP="00A5424D">
      <w:pPr>
        <w:ind w:left="720"/>
        <w:jc w:val="both"/>
        <w:rPr>
          <w:rFonts w:cstheme="minorHAnsi"/>
        </w:rPr>
      </w:pPr>
    </w:p>
    <w:p w14:paraId="0BAEDDB2" w14:textId="77777777" w:rsidR="00A5424D" w:rsidRPr="00A5424D" w:rsidRDefault="00A5424D" w:rsidP="00A5424D">
      <w:pPr>
        <w:numPr>
          <w:ilvl w:val="0"/>
          <w:numId w:val="7"/>
        </w:numPr>
        <w:overflowPunct w:val="0"/>
        <w:autoSpaceDE w:val="0"/>
        <w:autoSpaceDN w:val="0"/>
        <w:adjustRightInd w:val="0"/>
        <w:contextualSpacing/>
        <w:jc w:val="both"/>
        <w:rPr>
          <w:rFonts w:eastAsia="Times New Roman" w:cstheme="minorHAnsi"/>
        </w:rPr>
      </w:pPr>
      <w:r w:rsidRPr="00A5424D">
        <w:rPr>
          <w:rFonts w:eastAsia="Times New Roman" w:cstheme="minorHAnsi"/>
        </w:rPr>
        <w:t xml:space="preserve">Be in receipt of Free School Meals. </w:t>
      </w:r>
    </w:p>
    <w:p w14:paraId="4E7BBB32" w14:textId="5BF996DF" w:rsidR="00A5424D" w:rsidRPr="00A5424D" w:rsidRDefault="00A5424D" w:rsidP="00A5424D">
      <w:pPr>
        <w:numPr>
          <w:ilvl w:val="0"/>
          <w:numId w:val="7"/>
        </w:numPr>
        <w:overflowPunct w:val="0"/>
        <w:autoSpaceDE w:val="0"/>
        <w:autoSpaceDN w:val="0"/>
        <w:adjustRightInd w:val="0"/>
        <w:contextualSpacing/>
        <w:jc w:val="both"/>
        <w:rPr>
          <w:rFonts w:eastAsia="Times New Roman" w:cstheme="minorHAnsi"/>
        </w:rPr>
      </w:pPr>
      <w:r w:rsidRPr="00A5424D">
        <w:rPr>
          <w:rFonts w:eastAsia="Times New Roman" w:cstheme="minorHAnsi"/>
        </w:rPr>
        <w:t xml:space="preserve">Live in a household where the household income is </w:t>
      </w:r>
      <w:r w:rsidRPr="00180D27">
        <w:rPr>
          <w:rFonts w:eastAsia="Times New Roman" w:cstheme="minorHAnsi"/>
        </w:rPr>
        <w:t>below £</w:t>
      </w:r>
      <w:r w:rsidR="00180D27" w:rsidRPr="00180D27">
        <w:rPr>
          <w:rFonts w:eastAsia="Times New Roman" w:cstheme="minorHAnsi"/>
        </w:rPr>
        <w:t>30</w:t>
      </w:r>
      <w:r w:rsidRPr="00180D27">
        <w:rPr>
          <w:rFonts w:eastAsia="Times New Roman" w:cstheme="minorHAnsi"/>
        </w:rPr>
        <w:t>,000</w:t>
      </w:r>
      <w:r w:rsidRPr="00A5424D">
        <w:rPr>
          <w:rFonts w:eastAsia="Times New Roman" w:cstheme="minorHAnsi"/>
        </w:rPr>
        <w:t xml:space="preserve"> per annum.</w:t>
      </w:r>
    </w:p>
    <w:p w14:paraId="7BC95C94" w14:textId="77777777" w:rsidR="00A5424D" w:rsidRPr="00A5424D" w:rsidRDefault="00A5424D" w:rsidP="00A5424D">
      <w:pPr>
        <w:numPr>
          <w:ilvl w:val="0"/>
          <w:numId w:val="7"/>
        </w:numPr>
        <w:overflowPunct w:val="0"/>
        <w:autoSpaceDE w:val="0"/>
        <w:autoSpaceDN w:val="0"/>
        <w:adjustRightInd w:val="0"/>
        <w:contextualSpacing/>
        <w:jc w:val="both"/>
        <w:rPr>
          <w:rFonts w:eastAsia="Times New Roman" w:cs="Arial"/>
        </w:rPr>
      </w:pPr>
      <w:r w:rsidRPr="00A5424D">
        <w:rPr>
          <w:rFonts w:eastAsia="Times New Roman" w:cs="Arial"/>
        </w:rPr>
        <w:t>Experience a personal/family emergency e.g. serious health issues within the family; family break-up; temporary loss of accommodation etc.</w:t>
      </w:r>
    </w:p>
    <w:p w14:paraId="76F19DC9" w14:textId="77777777" w:rsidR="00A5424D" w:rsidRPr="00A5424D" w:rsidRDefault="00A5424D" w:rsidP="00A5424D">
      <w:pPr>
        <w:overflowPunct w:val="0"/>
        <w:autoSpaceDE w:val="0"/>
        <w:autoSpaceDN w:val="0"/>
        <w:adjustRightInd w:val="0"/>
        <w:ind w:left="2160"/>
        <w:contextualSpacing/>
        <w:jc w:val="both"/>
        <w:rPr>
          <w:rFonts w:eastAsia="Times New Roman" w:cs="Arial"/>
        </w:rPr>
      </w:pPr>
    </w:p>
    <w:p w14:paraId="2E3F2A52" w14:textId="77777777" w:rsidR="00A5424D" w:rsidRPr="00A5424D" w:rsidRDefault="00A5424D" w:rsidP="00A5424D">
      <w:pPr>
        <w:jc w:val="both"/>
        <w:rPr>
          <w:rFonts w:cs="Arial"/>
        </w:rPr>
      </w:pPr>
    </w:p>
    <w:p w14:paraId="484760D5" w14:textId="77777777" w:rsidR="00A5424D" w:rsidRPr="00A5424D" w:rsidRDefault="00A5424D" w:rsidP="00A5424D">
      <w:pPr>
        <w:jc w:val="both"/>
        <w:rPr>
          <w:rFonts w:ascii="Arial" w:eastAsia="Times New Roman" w:hAnsi="Arial" w:cs="Arial"/>
          <w:lang w:eastAsia="en-GB"/>
        </w:rPr>
      </w:pPr>
      <w:r w:rsidRPr="00A5424D">
        <w:rPr>
          <w:rFonts w:cs="Arial"/>
        </w:rPr>
        <w:t xml:space="preserve">If you believe that you are entitled to one of the </w:t>
      </w:r>
      <w:r w:rsidRPr="00A5424D">
        <w:rPr>
          <w:rFonts w:cs="Arial"/>
          <w:b/>
        </w:rPr>
        <w:t xml:space="preserve">Vulnerable Student Bursaries </w:t>
      </w:r>
      <w:r w:rsidRPr="00A5424D">
        <w:rPr>
          <w:rFonts w:cs="Arial"/>
        </w:rPr>
        <w:t xml:space="preserve">or if you would like to be considered for a </w:t>
      </w:r>
      <w:r w:rsidRPr="00A5424D">
        <w:rPr>
          <w:rFonts w:cs="Arial"/>
          <w:b/>
        </w:rPr>
        <w:t>Discretionary Bursary</w:t>
      </w:r>
      <w:r w:rsidRPr="00A5424D">
        <w:rPr>
          <w:rFonts w:cs="Arial"/>
        </w:rPr>
        <w:t xml:space="preserve">, and/or to apply for </w:t>
      </w:r>
      <w:r w:rsidRPr="00A5424D">
        <w:rPr>
          <w:rFonts w:cs="Arial"/>
          <w:b/>
          <w:bCs/>
        </w:rPr>
        <w:t>Free School Meals</w:t>
      </w:r>
      <w:r w:rsidRPr="00A5424D">
        <w:rPr>
          <w:rFonts w:cs="Arial"/>
        </w:rPr>
        <w:t xml:space="preserve">; please complete the relevant application form together with </w:t>
      </w:r>
      <w:r w:rsidRPr="00A5424D">
        <w:rPr>
          <w:rFonts w:cs="Arial"/>
          <w:bCs/>
        </w:rPr>
        <w:t>documentary evidence in support of your application (photocopies of original paperwork are acceptable).</w:t>
      </w:r>
      <w:r w:rsidRPr="00A5424D">
        <w:rPr>
          <w:rFonts w:cs="Arial"/>
        </w:rPr>
        <w:t xml:space="preserve"> It is possible to apply for the Discretionary Bursary if your application for the Vulnerable Student Bursary is unsuccessful. It may also be possible to apply for and receive both bursaries dependant on your individual circumstances.  </w:t>
      </w:r>
      <w:r w:rsidRPr="00A5424D">
        <w:rPr>
          <w:rFonts w:cs="Arial"/>
          <w:bCs/>
          <w:color w:val="FF0000"/>
        </w:rPr>
        <w:t xml:space="preserve"> </w:t>
      </w:r>
      <w:r w:rsidRPr="00A5424D">
        <w:rPr>
          <w:rFonts w:cs="Arial"/>
        </w:rPr>
        <w:t>It</w:t>
      </w:r>
      <w:r w:rsidRPr="00A5424D">
        <w:rPr>
          <w:rFonts w:cs="Arial"/>
          <w:bCs/>
        </w:rPr>
        <w:t xml:space="preserve"> is essential that evidence is provided to support an application for either of the bursaries.   </w:t>
      </w:r>
      <w:r w:rsidRPr="00A5424D">
        <w:rPr>
          <w:rFonts w:eastAsia="Times New Roman" w:cs="Arial"/>
          <w:lang w:eastAsia="en-GB"/>
        </w:rPr>
        <w:t>As the Discretionary Bursary is based on annual household incomes, please provide a copy of either the household Tax Credits form or P60.  The highest level of confidentiality will be maintained at all times.</w:t>
      </w:r>
      <w:r w:rsidRPr="00A5424D">
        <w:rPr>
          <w:rFonts w:ascii="Arial" w:eastAsia="Times New Roman" w:hAnsi="Arial" w:cs="Arial"/>
          <w:lang w:eastAsia="en-GB"/>
        </w:rPr>
        <w:t xml:space="preserve">  </w:t>
      </w:r>
    </w:p>
    <w:p w14:paraId="755AAB6F" w14:textId="77777777" w:rsidR="00A5424D" w:rsidRPr="00A5424D" w:rsidRDefault="00A5424D" w:rsidP="00A5424D">
      <w:pPr>
        <w:jc w:val="both"/>
        <w:rPr>
          <w:rFonts w:cs="Arial"/>
        </w:rPr>
      </w:pPr>
    </w:p>
    <w:p w14:paraId="326FBC48" w14:textId="0A6034C1" w:rsidR="00A5424D" w:rsidRPr="00A5424D" w:rsidRDefault="00A5424D" w:rsidP="00A5424D">
      <w:pPr>
        <w:jc w:val="both"/>
        <w:rPr>
          <w:rFonts w:cs="Arial"/>
        </w:rPr>
      </w:pPr>
      <w:r w:rsidRPr="00A5424D">
        <w:rPr>
          <w:rFonts w:cs="Arial"/>
        </w:rPr>
        <w:t>If you would like to apply for one of these bursaries or for Free School Meals, please ensure that you return your completed application form(s) by</w:t>
      </w:r>
      <w:r w:rsidRPr="00A5424D">
        <w:rPr>
          <w:rFonts w:cs="Arial"/>
          <w:b/>
        </w:rPr>
        <w:t xml:space="preserve"> </w:t>
      </w:r>
      <w:r w:rsidR="001309FD">
        <w:rPr>
          <w:rFonts w:cs="Arial"/>
          <w:b/>
        </w:rPr>
        <w:t>Fri</w:t>
      </w:r>
      <w:r w:rsidR="002F382D" w:rsidRPr="00B62A8B">
        <w:rPr>
          <w:rFonts w:cs="Arial"/>
          <w:b/>
        </w:rPr>
        <w:t xml:space="preserve">day </w:t>
      </w:r>
      <w:r w:rsidR="00740FA8">
        <w:rPr>
          <w:rFonts w:cs="Arial"/>
          <w:b/>
        </w:rPr>
        <w:t>1</w:t>
      </w:r>
      <w:r w:rsidR="001309FD">
        <w:rPr>
          <w:rFonts w:cs="Arial"/>
          <w:b/>
        </w:rPr>
        <w:t>9</w:t>
      </w:r>
      <w:r w:rsidR="00B62A8B" w:rsidRPr="00B62A8B">
        <w:rPr>
          <w:rFonts w:cs="Arial"/>
          <w:b/>
          <w:vertAlign w:val="superscript"/>
        </w:rPr>
        <w:t>th</w:t>
      </w:r>
      <w:r w:rsidR="00B62A8B">
        <w:rPr>
          <w:rFonts w:cs="Arial"/>
          <w:b/>
        </w:rPr>
        <w:t xml:space="preserve"> </w:t>
      </w:r>
      <w:r w:rsidR="001309FD">
        <w:rPr>
          <w:rFonts w:cs="Arial"/>
          <w:b/>
        </w:rPr>
        <w:t>January</w:t>
      </w:r>
      <w:r w:rsidR="00141C35">
        <w:rPr>
          <w:rFonts w:cs="Arial"/>
          <w:b/>
        </w:rPr>
        <w:t xml:space="preserve"> </w:t>
      </w:r>
      <w:r w:rsidRPr="00A5424D">
        <w:rPr>
          <w:rFonts w:cs="Arial"/>
          <w:b/>
        </w:rPr>
        <w:t xml:space="preserve">to Mrs </w:t>
      </w:r>
      <w:r w:rsidR="002F382D">
        <w:rPr>
          <w:rFonts w:cs="Arial"/>
          <w:b/>
        </w:rPr>
        <w:t>Russ</w:t>
      </w:r>
      <w:r w:rsidRPr="00A5424D">
        <w:rPr>
          <w:rFonts w:cs="Arial"/>
          <w:b/>
        </w:rPr>
        <w:t xml:space="preserve">ell. </w:t>
      </w:r>
      <w:r w:rsidRPr="00A5424D">
        <w:rPr>
          <w:rFonts w:cs="Arial"/>
        </w:rPr>
        <w:t xml:space="preserve">Please note that </w:t>
      </w:r>
      <w:r w:rsidR="0076330E">
        <w:rPr>
          <w:rFonts w:cs="Arial"/>
        </w:rPr>
        <w:t xml:space="preserve">applications will be processed immediately after this date so </w:t>
      </w:r>
      <w:r w:rsidRPr="00A5424D">
        <w:rPr>
          <w:rFonts w:cs="Arial"/>
        </w:rPr>
        <w:t xml:space="preserve">the </w:t>
      </w:r>
      <w:r w:rsidR="0076330E">
        <w:rPr>
          <w:rFonts w:cs="Arial"/>
        </w:rPr>
        <w:t>funds</w:t>
      </w:r>
      <w:r w:rsidRPr="00A5424D">
        <w:rPr>
          <w:rFonts w:cs="Arial"/>
        </w:rPr>
        <w:t xml:space="preserve"> </w:t>
      </w:r>
      <w:r w:rsidR="0076330E">
        <w:rPr>
          <w:rFonts w:cs="Arial"/>
        </w:rPr>
        <w:t xml:space="preserve">can </w:t>
      </w:r>
      <w:r w:rsidRPr="00A5424D">
        <w:rPr>
          <w:rFonts w:cs="Arial"/>
        </w:rPr>
        <w:t>be</w:t>
      </w:r>
      <w:r w:rsidR="0076330E">
        <w:rPr>
          <w:rFonts w:cs="Arial"/>
        </w:rPr>
        <w:t xml:space="preserve"> </w:t>
      </w:r>
      <w:r w:rsidRPr="00A5424D">
        <w:rPr>
          <w:rFonts w:cs="Arial"/>
        </w:rPr>
        <w:t>allocated</w:t>
      </w:r>
      <w:r w:rsidR="0076330E">
        <w:rPr>
          <w:rFonts w:cs="Arial"/>
        </w:rPr>
        <w:t xml:space="preserve"> as soon as possible</w:t>
      </w:r>
      <w:r w:rsidRPr="00A5424D">
        <w:rPr>
          <w:rFonts w:cs="Arial"/>
        </w:rPr>
        <w:t xml:space="preserve">.  </w:t>
      </w:r>
      <w:r w:rsidR="001309FD">
        <w:rPr>
          <w:rFonts w:cs="Arial"/>
        </w:rPr>
        <w:t>Monies</w:t>
      </w:r>
      <w:r w:rsidRPr="00A5424D">
        <w:rPr>
          <w:rFonts w:cs="Arial"/>
        </w:rPr>
        <w:t xml:space="preserve"> will be paid directly into the student’s personal bank account via a BACS transfer</w:t>
      </w:r>
      <w:r w:rsidR="001309FD">
        <w:rPr>
          <w:rFonts w:cs="Arial"/>
        </w:rPr>
        <w:t>, or to school departments if covering cost of trips etc</w:t>
      </w:r>
      <w:r w:rsidRPr="00A5424D">
        <w:rPr>
          <w:rFonts w:cs="Arial"/>
        </w:rPr>
        <w:t xml:space="preserve">. </w:t>
      </w:r>
    </w:p>
    <w:p w14:paraId="0396F2D9" w14:textId="77777777" w:rsidR="00A5424D" w:rsidRPr="00A5424D" w:rsidRDefault="00A5424D" w:rsidP="00A5424D">
      <w:pPr>
        <w:jc w:val="both"/>
        <w:rPr>
          <w:rFonts w:cs="Arial"/>
        </w:rPr>
      </w:pPr>
    </w:p>
    <w:p w14:paraId="733C907A" w14:textId="77777777" w:rsidR="0047455B" w:rsidRDefault="00A5424D" w:rsidP="00A5424D">
      <w:pPr>
        <w:rPr>
          <w:rFonts w:cstheme="minorHAnsi"/>
          <w:color w:val="201F1E"/>
          <w:shd w:val="clear" w:color="auto" w:fill="FFFFFF"/>
        </w:rPr>
      </w:pPr>
      <w:r w:rsidRPr="00A5424D">
        <w:rPr>
          <w:rFonts w:cs="Arial"/>
        </w:rPr>
        <w:t xml:space="preserve">Finally, if you would like any further guidance on the applying for one of the bursaries, please visit </w:t>
      </w:r>
      <w:hyperlink r:id="rId8" w:history="1">
        <w:r w:rsidR="00592743" w:rsidRPr="0047455B">
          <w:rPr>
            <w:rStyle w:val="Hyperlink"/>
            <w:rFonts w:cs="Arial"/>
            <w:color w:val="4F81BD" w:themeColor="accent1"/>
          </w:rPr>
          <w:t>https://www.gov.uk/government/publications/16-to-19-bursary-fund-guide-2022-to-2023-academic-year/16-to-19-bursary-fund-guide-2022-to-2023-academic-year</w:t>
        </w:r>
      </w:hyperlink>
      <w:r w:rsidR="00592743">
        <w:rPr>
          <w:rFonts w:cs="Arial"/>
        </w:rPr>
        <w:t xml:space="preserve"> </w:t>
      </w:r>
      <w:r w:rsidRPr="00A5424D">
        <w:rPr>
          <w:rFonts w:cstheme="minorHAnsi"/>
          <w:color w:val="201F1E"/>
          <w:shd w:val="clear" w:color="auto" w:fill="FFFFFF"/>
        </w:rPr>
        <w:t xml:space="preserve">or </w:t>
      </w:r>
    </w:p>
    <w:p w14:paraId="50EF1665" w14:textId="44C7113A" w:rsidR="00A5424D" w:rsidRPr="0047455B" w:rsidRDefault="001309FD" w:rsidP="00A5424D">
      <w:pPr>
        <w:rPr>
          <w:rFonts w:cs="Arial"/>
          <w:b/>
          <w:bCs/>
        </w:rPr>
      </w:pPr>
      <w:hyperlink w:history="1">
        <w:r w:rsidR="0047455B" w:rsidRPr="00D708F5">
          <w:rPr>
            <w:rStyle w:val="Hyperlink"/>
          </w:rPr>
          <w:t>16 to 19 Bursary Fund: Overview - GOV.UK (www.gov.uk)</w:t>
        </w:r>
      </w:hyperlink>
    </w:p>
    <w:p w14:paraId="7F3AF6EE" w14:textId="77777777" w:rsidR="00A5424D" w:rsidRPr="0047455B" w:rsidRDefault="00A5424D" w:rsidP="00A5424D">
      <w:pPr>
        <w:rPr>
          <w:rFonts w:cs="Arial"/>
          <w:b/>
          <w:bCs/>
        </w:rPr>
      </w:pPr>
    </w:p>
    <w:p w14:paraId="14200B4A" w14:textId="77777777" w:rsidR="00A5424D" w:rsidRPr="00A5424D" w:rsidRDefault="00A5424D" w:rsidP="00A5424D">
      <w:pPr>
        <w:jc w:val="both"/>
        <w:rPr>
          <w:rFonts w:cs="Arial"/>
        </w:rPr>
      </w:pPr>
    </w:p>
    <w:p w14:paraId="2C5DCF0E" w14:textId="77777777" w:rsidR="00A5424D" w:rsidRPr="00A5424D" w:rsidRDefault="00A5424D" w:rsidP="00A5424D">
      <w:pPr>
        <w:jc w:val="both"/>
        <w:rPr>
          <w:rFonts w:cs="Arial"/>
        </w:rPr>
      </w:pPr>
      <w:r w:rsidRPr="00A5424D">
        <w:rPr>
          <w:rFonts w:cs="Arial"/>
        </w:rPr>
        <w:t>Yours sincerely</w:t>
      </w:r>
    </w:p>
    <w:p w14:paraId="6590ACEF" w14:textId="31169AB6" w:rsidR="00A5424D" w:rsidRDefault="00A5424D" w:rsidP="00A5424D">
      <w:pPr>
        <w:rPr>
          <w:rFonts w:cs="Arial"/>
          <w:b/>
        </w:rPr>
      </w:pPr>
      <w:r>
        <w:rPr>
          <w:rFonts w:cs="Arial"/>
          <w:b/>
          <w:noProof/>
          <w:lang w:eastAsia="en-GB"/>
        </w:rPr>
        <w:drawing>
          <wp:inline distT="0" distB="0" distL="0" distR="0" wp14:anchorId="4964BF78" wp14:editId="7CF82F9A">
            <wp:extent cx="1552575" cy="590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590550"/>
                    </a:xfrm>
                    <a:prstGeom prst="rect">
                      <a:avLst/>
                    </a:prstGeom>
                    <a:noFill/>
                    <a:ln>
                      <a:noFill/>
                    </a:ln>
                  </pic:spPr>
                </pic:pic>
              </a:graphicData>
            </a:graphic>
          </wp:inline>
        </w:drawing>
      </w:r>
    </w:p>
    <w:p w14:paraId="75CB2DD5" w14:textId="518E0850" w:rsidR="00A5424D" w:rsidRDefault="00A5424D" w:rsidP="00A5424D">
      <w:pPr>
        <w:rPr>
          <w:rFonts w:cs="Arial"/>
          <w:b/>
        </w:rPr>
      </w:pPr>
      <w:r>
        <w:rPr>
          <w:rFonts w:cs="Arial"/>
          <w:b/>
        </w:rPr>
        <w:t>Mrs S O’Donnell</w:t>
      </w:r>
      <w:r w:rsidR="00141C35">
        <w:rPr>
          <w:rFonts w:cs="Arial"/>
          <w:b/>
        </w:rPr>
        <w:t xml:space="preserve"> </w:t>
      </w:r>
    </w:p>
    <w:p w14:paraId="20812C92" w14:textId="77777777" w:rsidR="00A5424D" w:rsidRDefault="00A5424D" w:rsidP="00A5424D">
      <w:r>
        <w:t xml:space="preserve">Assistant Headteacher </w:t>
      </w:r>
    </w:p>
    <w:p w14:paraId="216C6C1C" w14:textId="01B338DE" w:rsidR="00A5424D" w:rsidRDefault="00A5424D" w:rsidP="00A5424D">
      <w:r>
        <w:t>Raising Standards Leader KS5</w:t>
      </w:r>
    </w:p>
    <w:p w14:paraId="01E678C1" w14:textId="52E7DC72" w:rsidR="00141C35" w:rsidRDefault="001309FD" w:rsidP="00A5424D">
      <w:pPr>
        <w:rPr>
          <w:sz w:val="24"/>
          <w:szCs w:val="24"/>
        </w:rPr>
      </w:pPr>
      <w:hyperlink r:id="rId10" w:history="1">
        <w:r w:rsidR="00141C35" w:rsidRPr="006747D6">
          <w:rPr>
            <w:rStyle w:val="Hyperlink"/>
          </w:rPr>
          <w:t>sodonnell@bgn.oxon.sch.uk</w:t>
        </w:r>
      </w:hyperlink>
      <w:r w:rsidR="00141C35">
        <w:t xml:space="preserve"> </w:t>
      </w:r>
    </w:p>
    <w:sectPr w:rsidR="00141C35" w:rsidSect="00A2234D">
      <w:footerReference w:type="default" r:id="rId11"/>
      <w:headerReference w:type="first" r:id="rId12"/>
      <w:footerReference w:type="first" r:id="rId13"/>
      <w:pgSz w:w="11906" w:h="16838"/>
      <w:pgMar w:top="1135"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D4F28" w14:textId="77777777" w:rsidR="00BE630F" w:rsidRDefault="00BE630F" w:rsidP="00D11D4B">
      <w:r>
        <w:separator/>
      </w:r>
    </w:p>
  </w:endnote>
  <w:endnote w:type="continuationSeparator" w:id="0">
    <w:p w14:paraId="2728946D" w14:textId="77777777" w:rsidR="00BE630F" w:rsidRDefault="00BE630F" w:rsidP="00D1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7A119" w14:textId="21D693E3" w:rsidR="00D11D4B" w:rsidRDefault="00D11D4B">
    <w:pPr>
      <w:pStyle w:val="Footer"/>
    </w:pPr>
  </w:p>
  <w:p w14:paraId="104C3399" w14:textId="77777777" w:rsidR="00D11D4B" w:rsidRDefault="00D11D4B">
    <w:pPr>
      <w:pStyle w:val="Footer"/>
    </w:pPr>
  </w:p>
  <w:p w14:paraId="59C0CBDF" w14:textId="5A788D2B" w:rsidR="00D11D4B" w:rsidRDefault="007D4337" w:rsidP="007D4337">
    <w:pPr>
      <w:pStyle w:val="Footer"/>
      <w:jc w:val="center"/>
    </w:pPr>
    <w:r>
      <w:rPr>
        <w:noProof/>
      </w:rPr>
      <w:drawing>
        <wp:inline distT="0" distB="0" distL="0" distR="0" wp14:anchorId="5DCC9983" wp14:editId="0D2A3034">
          <wp:extent cx="2513784" cy="7823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545A1981" w14:textId="77777777" w:rsidR="00D11D4B" w:rsidRDefault="00D11D4B">
    <w:pPr>
      <w:pStyle w:val="Footer"/>
    </w:pPr>
  </w:p>
  <w:p w14:paraId="1F914E7F" w14:textId="77777777" w:rsidR="00D11D4B" w:rsidRDefault="00D11D4B">
    <w:pPr>
      <w:pStyle w:val="Footer"/>
    </w:pPr>
  </w:p>
  <w:p w14:paraId="247D0F71" w14:textId="77777777" w:rsidR="00D11D4B" w:rsidRDefault="00D11D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BFD8" w14:textId="7CC1B5FD" w:rsidR="00D11D4B" w:rsidRDefault="00D11D4B" w:rsidP="00D11D4B">
    <w:pPr>
      <w:pStyle w:val="Footer"/>
    </w:pPr>
  </w:p>
  <w:p w14:paraId="4A738341" w14:textId="77777777" w:rsidR="00D11D4B" w:rsidRDefault="00D11D4B" w:rsidP="00D11D4B">
    <w:pPr>
      <w:pStyle w:val="Footer"/>
    </w:pPr>
  </w:p>
  <w:p w14:paraId="4C7F40E2" w14:textId="258E0D4A" w:rsidR="00D11D4B" w:rsidRDefault="00A7447F" w:rsidP="00A7447F">
    <w:pPr>
      <w:pStyle w:val="Footer"/>
      <w:jc w:val="center"/>
    </w:pPr>
    <w:r>
      <w:rPr>
        <w:noProof/>
      </w:rPr>
      <w:drawing>
        <wp:inline distT="0" distB="0" distL="0" distR="0" wp14:anchorId="55A0A214" wp14:editId="6FB09F22">
          <wp:extent cx="2513784" cy="78232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45035" cy="792046"/>
                  </a:xfrm>
                  <a:prstGeom prst="rect">
                    <a:avLst/>
                  </a:prstGeom>
                  <a:noFill/>
                  <a:ln>
                    <a:noFill/>
                  </a:ln>
                </pic:spPr>
              </pic:pic>
            </a:graphicData>
          </a:graphic>
        </wp:inline>
      </w:drawing>
    </w:r>
  </w:p>
  <w:p w14:paraId="48E90A00" w14:textId="77777777" w:rsidR="00D11D4B" w:rsidRDefault="00D11D4B" w:rsidP="00D11D4B">
    <w:pPr>
      <w:pStyle w:val="Footer"/>
    </w:pPr>
  </w:p>
  <w:p w14:paraId="2F316B0E" w14:textId="77777777" w:rsidR="00D11D4B" w:rsidRDefault="00D11D4B" w:rsidP="00D11D4B">
    <w:pPr>
      <w:pStyle w:val="Footer"/>
    </w:pPr>
  </w:p>
  <w:p w14:paraId="15E4D5C0" w14:textId="77777777" w:rsidR="00D11D4B" w:rsidRDefault="00D11D4B" w:rsidP="00D11D4B">
    <w:pPr>
      <w:pStyle w:val="Footer"/>
    </w:pPr>
  </w:p>
  <w:p w14:paraId="06E8DC2D" w14:textId="77777777" w:rsidR="00D11D4B" w:rsidRDefault="00D11D4B" w:rsidP="00D11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3FEC1" w14:textId="77777777" w:rsidR="00BE630F" w:rsidRDefault="00BE630F" w:rsidP="00D11D4B">
      <w:r>
        <w:separator/>
      </w:r>
    </w:p>
  </w:footnote>
  <w:footnote w:type="continuationSeparator" w:id="0">
    <w:p w14:paraId="2D5A5B4B" w14:textId="77777777" w:rsidR="00BE630F" w:rsidRDefault="00BE630F" w:rsidP="00D11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14B51" w14:textId="77777777" w:rsidR="00D11D4B" w:rsidRDefault="00CB4F1A">
    <w:pPr>
      <w:pStyle w:val="Header"/>
    </w:pPr>
    <w:r w:rsidRPr="00D11D4B">
      <w:rPr>
        <w:noProof/>
        <w:lang w:eastAsia="en-GB"/>
      </w:rPr>
      <w:drawing>
        <wp:anchor distT="0" distB="0" distL="114300" distR="114300" simplePos="0" relativeHeight="251660288" behindDoc="1" locked="0" layoutInCell="1" allowOverlap="1" wp14:anchorId="69B4175B" wp14:editId="3CF0E4C9">
          <wp:simplePos x="0" y="0"/>
          <wp:positionH relativeFrom="page">
            <wp:posOffset>6096000</wp:posOffset>
          </wp:positionH>
          <wp:positionV relativeFrom="page">
            <wp:posOffset>504825</wp:posOffset>
          </wp:positionV>
          <wp:extent cx="842010" cy="1092200"/>
          <wp:effectExtent l="0" t="0" r="0" b="0"/>
          <wp:wrapSquare wrapText="bothSides"/>
          <wp:docPr id="1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1092200"/>
                  </a:xfrm>
                  <a:prstGeom prst="rect">
                    <a:avLst/>
                  </a:prstGeom>
                  <a:noFill/>
                </pic:spPr>
              </pic:pic>
            </a:graphicData>
          </a:graphic>
          <wp14:sizeRelH relativeFrom="page">
            <wp14:pctWidth>0</wp14:pctWidth>
          </wp14:sizeRelH>
          <wp14:sizeRelV relativeFrom="page">
            <wp14:pctHeight>0</wp14:pctHeight>
          </wp14:sizeRelV>
        </wp:anchor>
      </w:drawing>
    </w:r>
    <w:r w:rsidR="00E361C4" w:rsidRPr="00D11D4B">
      <w:rPr>
        <w:noProof/>
        <w:lang w:eastAsia="en-GB"/>
      </w:rPr>
      <mc:AlternateContent>
        <mc:Choice Requires="wps">
          <w:drawing>
            <wp:anchor distT="0" distB="0" distL="114300" distR="114300" simplePos="0" relativeHeight="251659264" behindDoc="0" locked="0" layoutInCell="1" allowOverlap="1" wp14:anchorId="0085CDFD" wp14:editId="283C03A8">
              <wp:simplePos x="0" y="0"/>
              <wp:positionH relativeFrom="page">
                <wp:posOffset>666115</wp:posOffset>
              </wp:positionH>
              <wp:positionV relativeFrom="page">
                <wp:posOffset>362585</wp:posOffset>
              </wp:positionV>
              <wp:extent cx="5374640" cy="1362075"/>
              <wp:effectExtent l="0" t="0" r="0" b="9525"/>
              <wp:wrapNone/>
              <wp:docPr id="1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5CDFD" id="_x0000_t202" coordsize="21600,21600" o:spt="202" path="m,l,21600r21600,l21600,xe">
              <v:stroke joinstyle="miter"/>
              <v:path gradientshapeok="t" o:connecttype="rect"/>
            </v:shapetype>
            <v:shape id="Text Box 20" o:spid="_x0000_s1026" type="#_x0000_t202" style="position:absolute;margin-left:52.45pt;margin-top:28.55pt;width:423.2pt;height:107.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" filled="f" stroked="f">
              <v:textbox>
                <w:txbxContent>
                  <w:p w14:paraId="18DB8FE4" w14:textId="77777777" w:rsidR="00D11D4B" w:rsidRPr="00E477D8" w:rsidRDefault="00D11D4B" w:rsidP="00D11D4B">
                    <w:pPr>
                      <w:rPr>
                        <w:rFonts w:ascii="Calibri" w:hAnsi="Calibri" w:cs="Calibri"/>
                        <w:color w:val="365F91"/>
                        <w:sz w:val="36"/>
                        <w:szCs w:val="36"/>
                      </w:rPr>
                    </w:pPr>
                    <w:r w:rsidRPr="00E477D8">
                      <w:rPr>
                        <w:rFonts w:ascii="Calibri" w:hAnsi="Calibri" w:cs="Calibri"/>
                        <w:color w:val="365F91"/>
                        <w:sz w:val="36"/>
                        <w:szCs w:val="36"/>
                      </w:rPr>
                      <w:t>Blessed George Napier Catholic School</w:t>
                    </w:r>
                    <w:r>
                      <w:rPr>
                        <w:rFonts w:ascii="Calibri" w:hAnsi="Calibri" w:cs="Calibri"/>
                        <w:color w:val="365F91"/>
                        <w:sz w:val="36"/>
                        <w:szCs w:val="36"/>
                      </w:rPr>
                      <w:t xml:space="preserve"> and Sixth Form</w:t>
                    </w:r>
                  </w:p>
                  <w:p w14:paraId="1DD5916C" w14:textId="77777777" w:rsidR="00F303D8" w:rsidRDefault="00F303D8" w:rsidP="00D11D4B">
                    <w:pPr>
                      <w:rPr>
                        <w:rFonts w:ascii="Calibri" w:hAnsi="Calibri" w:cs="Calibri"/>
                        <w:sz w:val="20"/>
                        <w:szCs w:val="20"/>
                      </w:rPr>
                    </w:pPr>
                    <w:r w:rsidRPr="00A7485E">
                      <w:rPr>
                        <w:rFonts w:ascii="Calibri" w:hAnsi="Calibri" w:cs="Calibri"/>
                        <w:b/>
                        <w:color w:val="365F91"/>
                        <w:sz w:val="20"/>
                        <w:szCs w:val="20"/>
                      </w:rPr>
                      <w:t>A Youth Sport Trust Lead School for Leadership, Coaching and Volunteering</w:t>
                    </w:r>
                    <w:r w:rsidRPr="00D11D4B">
                      <w:rPr>
                        <w:rFonts w:ascii="Calibri" w:hAnsi="Calibri" w:cs="Calibri"/>
                        <w:sz w:val="20"/>
                        <w:szCs w:val="20"/>
                      </w:rPr>
                      <w:t xml:space="preserve"> </w:t>
                    </w:r>
                  </w:p>
                  <w:p w14:paraId="3D8AF4B3" w14:textId="0BB4455C" w:rsidR="00D11D4B" w:rsidRPr="00D11D4B" w:rsidRDefault="00D11D4B" w:rsidP="00D11D4B">
                    <w:pPr>
                      <w:rPr>
                        <w:rFonts w:ascii="Calibri" w:hAnsi="Calibri" w:cs="Calibri"/>
                        <w:sz w:val="20"/>
                        <w:szCs w:val="20"/>
                      </w:rPr>
                    </w:pPr>
                    <w:r w:rsidRPr="00D11D4B">
                      <w:rPr>
                        <w:rFonts w:ascii="Calibri" w:hAnsi="Calibri" w:cs="Calibri"/>
                        <w:sz w:val="20"/>
                        <w:szCs w:val="20"/>
                      </w:rPr>
                      <w:t>Addison Road, Banbury</w:t>
                    </w:r>
                  </w:p>
                  <w:p w14:paraId="16DA45EE"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Oxfordshire</w:t>
                    </w:r>
                  </w:p>
                  <w:p w14:paraId="4EB97934" w14:textId="77777777" w:rsidR="00D11D4B" w:rsidRPr="00D11D4B" w:rsidRDefault="00D11D4B" w:rsidP="00D11D4B">
                    <w:pPr>
                      <w:rPr>
                        <w:rFonts w:ascii="Calibri" w:hAnsi="Calibri" w:cs="Calibri"/>
                        <w:sz w:val="20"/>
                        <w:szCs w:val="20"/>
                      </w:rPr>
                    </w:pPr>
                    <w:r w:rsidRPr="00D11D4B">
                      <w:rPr>
                        <w:rFonts w:ascii="Calibri" w:hAnsi="Calibri" w:cs="Calibri"/>
                        <w:sz w:val="20"/>
                        <w:szCs w:val="20"/>
                      </w:rPr>
                      <w:t>OX16 9DG</w:t>
                    </w:r>
                  </w:p>
                  <w:p w14:paraId="3C6B8D24" w14:textId="629724ED" w:rsidR="00D11D4B" w:rsidRPr="00D11D4B" w:rsidRDefault="00D11D4B" w:rsidP="00D11D4B">
                    <w:pPr>
                      <w:rPr>
                        <w:rFonts w:ascii="Calibri" w:hAnsi="Calibri" w:cs="Calibri"/>
                        <w:sz w:val="20"/>
                        <w:szCs w:val="20"/>
                      </w:rPr>
                    </w:pPr>
                    <w:r w:rsidRPr="00D11D4B">
                      <w:rPr>
                        <w:rFonts w:ascii="Calibri" w:hAnsi="Calibri" w:cs="Calibri"/>
                        <w:sz w:val="20"/>
                        <w:szCs w:val="20"/>
                      </w:rPr>
                      <w:t>Tel: 01295 264216</w:t>
                    </w:r>
                  </w:p>
                  <w:p w14:paraId="05128256" w14:textId="77777777" w:rsidR="00D11D4B" w:rsidRPr="00D11D4B" w:rsidRDefault="00D11D4B" w:rsidP="00D11D4B">
                    <w:pPr>
                      <w:rPr>
                        <w:rFonts w:ascii="Calibri" w:hAnsi="Calibri" w:cs="Calibri"/>
                        <w:color w:val="548DD4"/>
                        <w:sz w:val="20"/>
                        <w:szCs w:val="20"/>
                      </w:rPr>
                    </w:pPr>
                    <w:r w:rsidRPr="00D11D4B">
                      <w:rPr>
                        <w:rFonts w:ascii="Calibri" w:hAnsi="Calibri" w:cs="Calibri"/>
                        <w:i/>
                        <w:sz w:val="20"/>
                        <w:szCs w:val="20"/>
                      </w:rPr>
                      <w:t>www.bgn.oxon.sch.uk</w:t>
                    </w:r>
                  </w:p>
                </w:txbxContent>
              </v:textbox>
              <w10:wrap anchorx="page" anchory="page"/>
            </v:shape>
          </w:pict>
        </mc:Fallback>
      </mc:AlternateContent>
    </w:r>
  </w:p>
  <w:p w14:paraId="432325C9" w14:textId="77777777" w:rsidR="00D11D4B" w:rsidRDefault="00CB4F1A">
    <w:pPr>
      <w:pStyle w:val="Header"/>
    </w:pPr>
    <w:r>
      <w:rPr>
        <w:noProof/>
        <w:lang w:eastAsia="en-GB"/>
      </w:rPr>
      <mc:AlternateContent>
        <mc:Choice Requires="wps">
          <w:drawing>
            <wp:anchor distT="0" distB="0" distL="114300" distR="114300" simplePos="0" relativeHeight="251671552" behindDoc="0" locked="0" layoutInCell="1" allowOverlap="1" wp14:anchorId="216505F9" wp14:editId="3BA2DA71">
              <wp:simplePos x="0" y="0"/>
              <wp:positionH relativeFrom="column">
                <wp:posOffset>3867150</wp:posOffset>
              </wp:positionH>
              <wp:positionV relativeFrom="paragraph">
                <wp:posOffset>36194</wp:posOffset>
              </wp:positionV>
              <wp:extent cx="1076325" cy="9810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1076325" cy="9810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505F9" id="Text Box 6" o:spid="_x0000_s1027" type="#_x0000_t202" style="position:absolute;margin-left:304.5pt;margin-top:2.85pt;width:84.75pt;height:7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" fillcolor="white [3201]" stroked="f" strokeweight=".5pt">
              <v:textbox>
                <w:txbxContent>
                  <w:p w14:paraId="636DB23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Compassion</w:t>
                    </w:r>
                  </w:p>
                  <w:p w14:paraId="0259B761"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Respect</w:t>
                    </w:r>
                  </w:p>
                  <w:p w14:paraId="46DCB2D8"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Truth</w:t>
                    </w:r>
                  </w:p>
                  <w:p w14:paraId="1BC5E190"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Service</w:t>
                    </w:r>
                  </w:p>
                  <w:p w14:paraId="116B1AAC" w14:textId="77777777" w:rsidR="00CB4F1A" w:rsidRPr="00B10060" w:rsidRDefault="00CB4F1A" w:rsidP="00CB4F1A">
                    <w:pPr>
                      <w:jc w:val="right"/>
                      <w:rPr>
                        <w:rFonts w:ascii="Calibri" w:hAnsi="Calibri" w:cs="Calibri"/>
                        <w:color w:val="365F91"/>
                      </w:rPr>
                    </w:pPr>
                    <w:r w:rsidRPr="00B10060">
                      <w:rPr>
                        <w:rFonts w:ascii="Calibri" w:hAnsi="Calibri" w:cs="Calibri"/>
                        <w:color w:val="365F91"/>
                      </w:rPr>
                      <w:t>Forgiveness</w:t>
                    </w:r>
                  </w:p>
                </w:txbxContent>
              </v:textbox>
            </v:shape>
          </w:pict>
        </mc:Fallback>
      </mc:AlternateContent>
    </w:r>
  </w:p>
  <w:p w14:paraId="366D752C" w14:textId="77777777" w:rsidR="00D11D4B" w:rsidRDefault="00D11D4B">
    <w:pPr>
      <w:pStyle w:val="Header"/>
    </w:pPr>
  </w:p>
  <w:p w14:paraId="2034FB11" w14:textId="77777777" w:rsidR="00D11D4B" w:rsidRDefault="00D11D4B">
    <w:pPr>
      <w:pStyle w:val="Header"/>
    </w:pPr>
  </w:p>
  <w:p w14:paraId="2B908C1A" w14:textId="77777777" w:rsidR="00D11D4B" w:rsidRDefault="00D11D4B">
    <w:pPr>
      <w:pStyle w:val="Header"/>
    </w:pPr>
  </w:p>
  <w:p w14:paraId="635B7B83" w14:textId="77777777" w:rsidR="00D11D4B" w:rsidRDefault="00D11D4B">
    <w:pPr>
      <w:pStyle w:val="Header"/>
    </w:pPr>
  </w:p>
  <w:p w14:paraId="479E4807" w14:textId="77777777" w:rsidR="00D11D4B" w:rsidRDefault="00D11D4B">
    <w:pPr>
      <w:pStyle w:val="Header"/>
    </w:pPr>
  </w:p>
  <w:p w14:paraId="1E3DFC8D" w14:textId="77777777" w:rsidR="00D11D4B" w:rsidRDefault="00D11D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25A9B"/>
    <w:multiLevelType w:val="hybridMultilevel"/>
    <w:tmpl w:val="5846F026"/>
    <w:lvl w:ilvl="0" w:tplc="6F0CBDD8">
      <w:start w:val="1"/>
      <w:numFmt w:val="bullet"/>
      <w:lvlText w:val="•"/>
      <w:lvlJc w:val="left"/>
      <w:pPr>
        <w:tabs>
          <w:tab w:val="num" w:pos="720"/>
        </w:tabs>
        <w:ind w:left="720" w:hanging="360"/>
      </w:pPr>
      <w:rPr>
        <w:rFonts w:ascii="Arial" w:hAnsi="Arial" w:hint="default"/>
      </w:rPr>
    </w:lvl>
    <w:lvl w:ilvl="1" w:tplc="781E9B6E" w:tentative="1">
      <w:start w:val="1"/>
      <w:numFmt w:val="bullet"/>
      <w:lvlText w:val="•"/>
      <w:lvlJc w:val="left"/>
      <w:pPr>
        <w:tabs>
          <w:tab w:val="num" w:pos="1440"/>
        </w:tabs>
        <w:ind w:left="1440" w:hanging="360"/>
      </w:pPr>
      <w:rPr>
        <w:rFonts w:ascii="Arial" w:hAnsi="Arial" w:hint="default"/>
      </w:rPr>
    </w:lvl>
    <w:lvl w:ilvl="2" w:tplc="3036F9F4" w:tentative="1">
      <w:start w:val="1"/>
      <w:numFmt w:val="bullet"/>
      <w:lvlText w:val="•"/>
      <w:lvlJc w:val="left"/>
      <w:pPr>
        <w:tabs>
          <w:tab w:val="num" w:pos="2160"/>
        </w:tabs>
        <w:ind w:left="2160" w:hanging="360"/>
      </w:pPr>
      <w:rPr>
        <w:rFonts w:ascii="Arial" w:hAnsi="Arial" w:hint="default"/>
      </w:rPr>
    </w:lvl>
    <w:lvl w:ilvl="3" w:tplc="888A82CE" w:tentative="1">
      <w:start w:val="1"/>
      <w:numFmt w:val="bullet"/>
      <w:lvlText w:val="•"/>
      <w:lvlJc w:val="left"/>
      <w:pPr>
        <w:tabs>
          <w:tab w:val="num" w:pos="2880"/>
        </w:tabs>
        <w:ind w:left="2880" w:hanging="360"/>
      </w:pPr>
      <w:rPr>
        <w:rFonts w:ascii="Arial" w:hAnsi="Arial" w:hint="default"/>
      </w:rPr>
    </w:lvl>
    <w:lvl w:ilvl="4" w:tplc="86A626C6" w:tentative="1">
      <w:start w:val="1"/>
      <w:numFmt w:val="bullet"/>
      <w:lvlText w:val="•"/>
      <w:lvlJc w:val="left"/>
      <w:pPr>
        <w:tabs>
          <w:tab w:val="num" w:pos="3600"/>
        </w:tabs>
        <w:ind w:left="3600" w:hanging="360"/>
      </w:pPr>
      <w:rPr>
        <w:rFonts w:ascii="Arial" w:hAnsi="Arial" w:hint="default"/>
      </w:rPr>
    </w:lvl>
    <w:lvl w:ilvl="5" w:tplc="F9167A74" w:tentative="1">
      <w:start w:val="1"/>
      <w:numFmt w:val="bullet"/>
      <w:lvlText w:val="•"/>
      <w:lvlJc w:val="left"/>
      <w:pPr>
        <w:tabs>
          <w:tab w:val="num" w:pos="4320"/>
        </w:tabs>
        <w:ind w:left="4320" w:hanging="360"/>
      </w:pPr>
      <w:rPr>
        <w:rFonts w:ascii="Arial" w:hAnsi="Arial" w:hint="default"/>
      </w:rPr>
    </w:lvl>
    <w:lvl w:ilvl="6" w:tplc="4A2E4EE0" w:tentative="1">
      <w:start w:val="1"/>
      <w:numFmt w:val="bullet"/>
      <w:lvlText w:val="•"/>
      <w:lvlJc w:val="left"/>
      <w:pPr>
        <w:tabs>
          <w:tab w:val="num" w:pos="5040"/>
        </w:tabs>
        <w:ind w:left="5040" w:hanging="360"/>
      </w:pPr>
      <w:rPr>
        <w:rFonts w:ascii="Arial" w:hAnsi="Arial" w:hint="default"/>
      </w:rPr>
    </w:lvl>
    <w:lvl w:ilvl="7" w:tplc="473C20F0" w:tentative="1">
      <w:start w:val="1"/>
      <w:numFmt w:val="bullet"/>
      <w:lvlText w:val="•"/>
      <w:lvlJc w:val="left"/>
      <w:pPr>
        <w:tabs>
          <w:tab w:val="num" w:pos="5760"/>
        </w:tabs>
        <w:ind w:left="5760" w:hanging="360"/>
      </w:pPr>
      <w:rPr>
        <w:rFonts w:ascii="Arial" w:hAnsi="Arial" w:hint="default"/>
      </w:rPr>
    </w:lvl>
    <w:lvl w:ilvl="8" w:tplc="D8F4B6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BD66D7"/>
    <w:multiLevelType w:val="hybridMultilevel"/>
    <w:tmpl w:val="5022B9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23056F"/>
    <w:multiLevelType w:val="hybridMultilevel"/>
    <w:tmpl w:val="54A0F7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7855350"/>
    <w:multiLevelType w:val="multilevel"/>
    <w:tmpl w:val="D6AAF3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EB1006"/>
    <w:multiLevelType w:val="hybridMultilevel"/>
    <w:tmpl w:val="E94235E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6A0E73F2"/>
    <w:multiLevelType w:val="hybridMultilevel"/>
    <w:tmpl w:val="A8402AAC"/>
    <w:lvl w:ilvl="0" w:tplc="506A7E4A">
      <w:start w:val="1"/>
      <w:numFmt w:val="bullet"/>
      <w:lvlText w:val="•"/>
      <w:lvlJc w:val="left"/>
      <w:pPr>
        <w:tabs>
          <w:tab w:val="num" w:pos="360"/>
        </w:tabs>
        <w:ind w:left="360" w:hanging="360"/>
      </w:pPr>
      <w:rPr>
        <w:rFonts w:ascii="Arial" w:hAnsi="Arial" w:hint="default"/>
      </w:rPr>
    </w:lvl>
    <w:lvl w:ilvl="1" w:tplc="6688F1AA" w:tentative="1">
      <w:start w:val="1"/>
      <w:numFmt w:val="bullet"/>
      <w:lvlText w:val="•"/>
      <w:lvlJc w:val="left"/>
      <w:pPr>
        <w:tabs>
          <w:tab w:val="num" w:pos="1080"/>
        </w:tabs>
        <w:ind w:left="1080" w:hanging="360"/>
      </w:pPr>
      <w:rPr>
        <w:rFonts w:ascii="Arial" w:hAnsi="Arial" w:hint="default"/>
      </w:rPr>
    </w:lvl>
    <w:lvl w:ilvl="2" w:tplc="88187D3E" w:tentative="1">
      <w:start w:val="1"/>
      <w:numFmt w:val="bullet"/>
      <w:lvlText w:val="•"/>
      <w:lvlJc w:val="left"/>
      <w:pPr>
        <w:tabs>
          <w:tab w:val="num" w:pos="1800"/>
        </w:tabs>
        <w:ind w:left="1800" w:hanging="360"/>
      </w:pPr>
      <w:rPr>
        <w:rFonts w:ascii="Arial" w:hAnsi="Arial" w:hint="default"/>
      </w:rPr>
    </w:lvl>
    <w:lvl w:ilvl="3" w:tplc="4ED6D4A2" w:tentative="1">
      <w:start w:val="1"/>
      <w:numFmt w:val="bullet"/>
      <w:lvlText w:val="•"/>
      <w:lvlJc w:val="left"/>
      <w:pPr>
        <w:tabs>
          <w:tab w:val="num" w:pos="2520"/>
        </w:tabs>
        <w:ind w:left="2520" w:hanging="360"/>
      </w:pPr>
      <w:rPr>
        <w:rFonts w:ascii="Arial" w:hAnsi="Arial" w:hint="default"/>
      </w:rPr>
    </w:lvl>
    <w:lvl w:ilvl="4" w:tplc="DFC4FDEE" w:tentative="1">
      <w:start w:val="1"/>
      <w:numFmt w:val="bullet"/>
      <w:lvlText w:val="•"/>
      <w:lvlJc w:val="left"/>
      <w:pPr>
        <w:tabs>
          <w:tab w:val="num" w:pos="3240"/>
        </w:tabs>
        <w:ind w:left="3240" w:hanging="360"/>
      </w:pPr>
      <w:rPr>
        <w:rFonts w:ascii="Arial" w:hAnsi="Arial" w:hint="default"/>
      </w:rPr>
    </w:lvl>
    <w:lvl w:ilvl="5" w:tplc="3E5CE48A" w:tentative="1">
      <w:start w:val="1"/>
      <w:numFmt w:val="bullet"/>
      <w:lvlText w:val="•"/>
      <w:lvlJc w:val="left"/>
      <w:pPr>
        <w:tabs>
          <w:tab w:val="num" w:pos="3960"/>
        </w:tabs>
        <w:ind w:left="3960" w:hanging="360"/>
      </w:pPr>
      <w:rPr>
        <w:rFonts w:ascii="Arial" w:hAnsi="Arial" w:hint="default"/>
      </w:rPr>
    </w:lvl>
    <w:lvl w:ilvl="6" w:tplc="1F78AD1C" w:tentative="1">
      <w:start w:val="1"/>
      <w:numFmt w:val="bullet"/>
      <w:lvlText w:val="•"/>
      <w:lvlJc w:val="left"/>
      <w:pPr>
        <w:tabs>
          <w:tab w:val="num" w:pos="4680"/>
        </w:tabs>
        <w:ind w:left="4680" w:hanging="360"/>
      </w:pPr>
      <w:rPr>
        <w:rFonts w:ascii="Arial" w:hAnsi="Arial" w:hint="default"/>
      </w:rPr>
    </w:lvl>
    <w:lvl w:ilvl="7" w:tplc="C12C2A42" w:tentative="1">
      <w:start w:val="1"/>
      <w:numFmt w:val="bullet"/>
      <w:lvlText w:val="•"/>
      <w:lvlJc w:val="left"/>
      <w:pPr>
        <w:tabs>
          <w:tab w:val="num" w:pos="5400"/>
        </w:tabs>
        <w:ind w:left="5400" w:hanging="360"/>
      </w:pPr>
      <w:rPr>
        <w:rFonts w:ascii="Arial" w:hAnsi="Arial" w:hint="default"/>
      </w:rPr>
    </w:lvl>
    <w:lvl w:ilvl="8" w:tplc="AC6C607A"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6A394A25"/>
    <w:multiLevelType w:val="hybridMultilevel"/>
    <w:tmpl w:val="8740430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753B2703"/>
    <w:multiLevelType w:val="hybridMultilevel"/>
    <w:tmpl w:val="A998C3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B843A85"/>
    <w:multiLevelType w:val="multilevel"/>
    <w:tmpl w:val="7EAC3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62468254">
    <w:abstractNumId w:val="3"/>
  </w:num>
  <w:num w:numId="2" w16cid:durableId="1428386171">
    <w:abstractNumId w:val="8"/>
  </w:num>
  <w:num w:numId="3" w16cid:durableId="949970113">
    <w:abstractNumId w:val="5"/>
  </w:num>
  <w:num w:numId="4" w16cid:durableId="666789504">
    <w:abstractNumId w:val="0"/>
  </w:num>
  <w:num w:numId="5" w16cid:durableId="1512793877">
    <w:abstractNumId w:val="6"/>
  </w:num>
  <w:num w:numId="6" w16cid:durableId="917133570">
    <w:abstractNumId w:val="4"/>
  </w:num>
  <w:num w:numId="7" w16cid:durableId="1524127862">
    <w:abstractNumId w:val="7"/>
  </w:num>
  <w:num w:numId="8" w16cid:durableId="396243277">
    <w:abstractNumId w:val="1"/>
  </w:num>
  <w:num w:numId="9" w16cid:durableId="8965475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81"/>
  <w:proofState w:spelling="clean" w:grammar="clean"/>
  <w:defaultTabStop w:val="720"/>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4B"/>
    <w:rsid w:val="000554F3"/>
    <w:rsid w:val="000A5FED"/>
    <w:rsid w:val="000C1124"/>
    <w:rsid w:val="000C6277"/>
    <w:rsid w:val="001309FD"/>
    <w:rsid w:val="00141C35"/>
    <w:rsid w:val="00152574"/>
    <w:rsid w:val="001636E6"/>
    <w:rsid w:val="00180D27"/>
    <w:rsid w:val="0019358B"/>
    <w:rsid w:val="001C1AA5"/>
    <w:rsid w:val="00226115"/>
    <w:rsid w:val="002349F6"/>
    <w:rsid w:val="00260B0E"/>
    <w:rsid w:val="002833F2"/>
    <w:rsid w:val="00284B78"/>
    <w:rsid w:val="00296D6F"/>
    <w:rsid w:val="002C0364"/>
    <w:rsid w:val="002F382D"/>
    <w:rsid w:val="00304164"/>
    <w:rsid w:val="00390AE3"/>
    <w:rsid w:val="003D6EA8"/>
    <w:rsid w:val="0047455B"/>
    <w:rsid w:val="004949EC"/>
    <w:rsid w:val="004B2CBE"/>
    <w:rsid w:val="0054482C"/>
    <w:rsid w:val="005618B4"/>
    <w:rsid w:val="00592743"/>
    <w:rsid w:val="005F3974"/>
    <w:rsid w:val="006112A0"/>
    <w:rsid w:val="00640F78"/>
    <w:rsid w:val="006A1BA6"/>
    <w:rsid w:val="006A272D"/>
    <w:rsid w:val="00711007"/>
    <w:rsid w:val="00740FA8"/>
    <w:rsid w:val="00747D64"/>
    <w:rsid w:val="0076330E"/>
    <w:rsid w:val="00765BDF"/>
    <w:rsid w:val="007A3B73"/>
    <w:rsid w:val="007C1141"/>
    <w:rsid w:val="007D4337"/>
    <w:rsid w:val="00806F51"/>
    <w:rsid w:val="00835977"/>
    <w:rsid w:val="00865382"/>
    <w:rsid w:val="00883848"/>
    <w:rsid w:val="008C71FE"/>
    <w:rsid w:val="00922A02"/>
    <w:rsid w:val="00925792"/>
    <w:rsid w:val="00931DAB"/>
    <w:rsid w:val="00952F5E"/>
    <w:rsid w:val="009951E9"/>
    <w:rsid w:val="009A7259"/>
    <w:rsid w:val="009D4E51"/>
    <w:rsid w:val="00A2234D"/>
    <w:rsid w:val="00A5424D"/>
    <w:rsid w:val="00A7192A"/>
    <w:rsid w:val="00A7447F"/>
    <w:rsid w:val="00AA580B"/>
    <w:rsid w:val="00AC171D"/>
    <w:rsid w:val="00AC41B9"/>
    <w:rsid w:val="00AE7F0A"/>
    <w:rsid w:val="00B01344"/>
    <w:rsid w:val="00B20F1B"/>
    <w:rsid w:val="00B27A16"/>
    <w:rsid w:val="00B40664"/>
    <w:rsid w:val="00B62A8B"/>
    <w:rsid w:val="00B807F2"/>
    <w:rsid w:val="00BB1046"/>
    <w:rsid w:val="00BE630F"/>
    <w:rsid w:val="00C00835"/>
    <w:rsid w:val="00C33367"/>
    <w:rsid w:val="00C455D6"/>
    <w:rsid w:val="00CB4F1A"/>
    <w:rsid w:val="00D11D4B"/>
    <w:rsid w:val="00D215EC"/>
    <w:rsid w:val="00E33DE2"/>
    <w:rsid w:val="00E361C4"/>
    <w:rsid w:val="00E665E0"/>
    <w:rsid w:val="00EA48B5"/>
    <w:rsid w:val="00ED6655"/>
    <w:rsid w:val="00F303D8"/>
    <w:rsid w:val="00F42947"/>
    <w:rsid w:val="00F5345C"/>
    <w:rsid w:val="00FD1691"/>
    <w:rsid w:val="00FD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1D4CB756"/>
  <w15:docId w15:val="{DE90EB66-D6CD-475E-A5E7-3856297E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F51"/>
  </w:style>
  <w:style w:type="paragraph" w:styleId="Heading3">
    <w:name w:val="heading 3"/>
    <w:basedOn w:val="Normal"/>
    <w:next w:val="Normal"/>
    <w:link w:val="Heading3Char"/>
    <w:uiPriority w:val="99"/>
    <w:qFormat/>
    <w:rsid w:val="00D11D4B"/>
    <w:pPr>
      <w:keepNext/>
      <w:outlineLvl w:val="2"/>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1D4B"/>
    <w:pPr>
      <w:tabs>
        <w:tab w:val="center" w:pos="4513"/>
        <w:tab w:val="right" w:pos="9026"/>
      </w:tabs>
    </w:pPr>
  </w:style>
  <w:style w:type="character" w:customStyle="1" w:styleId="HeaderChar">
    <w:name w:val="Header Char"/>
    <w:basedOn w:val="DefaultParagraphFont"/>
    <w:link w:val="Header"/>
    <w:uiPriority w:val="99"/>
    <w:rsid w:val="00D11D4B"/>
  </w:style>
  <w:style w:type="paragraph" w:styleId="Footer">
    <w:name w:val="footer"/>
    <w:basedOn w:val="Normal"/>
    <w:link w:val="FooterChar"/>
    <w:uiPriority w:val="99"/>
    <w:unhideWhenUsed/>
    <w:rsid w:val="00D11D4B"/>
    <w:pPr>
      <w:tabs>
        <w:tab w:val="center" w:pos="4513"/>
        <w:tab w:val="right" w:pos="9026"/>
      </w:tabs>
    </w:pPr>
  </w:style>
  <w:style w:type="character" w:customStyle="1" w:styleId="FooterChar">
    <w:name w:val="Footer Char"/>
    <w:basedOn w:val="DefaultParagraphFont"/>
    <w:link w:val="Footer"/>
    <w:uiPriority w:val="99"/>
    <w:rsid w:val="00D11D4B"/>
  </w:style>
  <w:style w:type="paragraph" w:styleId="BalloonText">
    <w:name w:val="Balloon Text"/>
    <w:basedOn w:val="Normal"/>
    <w:link w:val="BalloonTextChar"/>
    <w:uiPriority w:val="99"/>
    <w:semiHidden/>
    <w:unhideWhenUsed/>
    <w:rsid w:val="00D11D4B"/>
    <w:rPr>
      <w:rFonts w:ascii="Tahoma" w:hAnsi="Tahoma" w:cs="Tahoma"/>
      <w:sz w:val="16"/>
      <w:szCs w:val="16"/>
    </w:rPr>
  </w:style>
  <w:style w:type="character" w:customStyle="1" w:styleId="BalloonTextChar">
    <w:name w:val="Balloon Text Char"/>
    <w:basedOn w:val="DefaultParagraphFont"/>
    <w:link w:val="BalloonText"/>
    <w:uiPriority w:val="99"/>
    <w:semiHidden/>
    <w:rsid w:val="00D11D4B"/>
    <w:rPr>
      <w:rFonts w:ascii="Tahoma" w:hAnsi="Tahoma" w:cs="Tahoma"/>
      <w:sz w:val="16"/>
      <w:szCs w:val="16"/>
    </w:rPr>
  </w:style>
  <w:style w:type="character" w:customStyle="1" w:styleId="Heading3Char">
    <w:name w:val="Heading 3 Char"/>
    <w:basedOn w:val="DefaultParagraphFont"/>
    <w:link w:val="Heading3"/>
    <w:uiPriority w:val="99"/>
    <w:rsid w:val="00D11D4B"/>
    <w:rPr>
      <w:rFonts w:ascii="Times New Roman" w:eastAsia="Times New Roman" w:hAnsi="Times New Roman" w:cs="Times New Roman"/>
      <w:b/>
      <w:sz w:val="20"/>
      <w:szCs w:val="20"/>
    </w:rPr>
  </w:style>
  <w:style w:type="paragraph" w:styleId="NoSpacing">
    <w:name w:val="No Spacing"/>
    <w:uiPriority w:val="1"/>
    <w:qFormat/>
    <w:rsid w:val="00E361C4"/>
    <w:pPr>
      <w:overflowPunct w:val="0"/>
      <w:autoSpaceDE w:val="0"/>
      <w:autoSpaceDN w:val="0"/>
      <w:adjustRightInd w:val="0"/>
      <w:textAlignment w:val="baseline"/>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E33DE2"/>
    <w:rPr>
      <w:color w:val="0000FF" w:themeColor="hyperlink"/>
      <w:u w:val="single"/>
    </w:rPr>
  </w:style>
  <w:style w:type="character" w:styleId="UnresolvedMention">
    <w:name w:val="Unresolved Mention"/>
    <w:basedOn w:val="DefaultParagraphFont"/>
    <w:uiPriority w:val="99"/>
    <w:semiHidden/>
    <w:unhideWhenUsed/>
    <w:rsid w:val="006A272D"/>
    <w:rPr>
      <w:color w:val="605E5C"/>
      <w:shd w:val="clear" w:color="auto" w:fill="E1DFDD"/>
    </w:rPr>
  </w:style>
  <w:style w:type="table" w:styleId="TableGrid">
    <w:name w:val="Table Grid"/>
    <w:basedOn w:val="TableNormal"/>
    <w:uiPriority w:val="59"/>
    <w:rsid w:val="00931D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F51"/>
    <w:pPr>
      <w:ind w:left="720"/>
      <w:contextualSpacing/>
    </w:pPr>
  </w:style>
  <w:style w:type="character" w:styleId="FollowedHyperlink">
    <w:name w:val="FollowedHyperlink"/>
    <w:basedOn w:val="DefaultParagraphFont"/>
    <w:uiPriority w:val="99"/>
    <w:semiHidden/>
    <w:unhideWhenUsed/>
    <w:rsid w:val="00A719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4708">
      <w:bodyDiv w:val="1"/>
      <w:marLeft w:val="0"/>
      <w:marRight w:val="0"/>
      <w:marTop w:val="0"/>
      <w:marBottom w:val="0"/>
      <w:divBdr>
        <w:top w:val="none" w:sz="0" w:space="0" w:color="auto"/>
        <w:left w:val="none" w:sz="0" w:space="0" w:color="auto"/>
        <w:bottom w:val="none" w:sz="0" w:space="0" w:color="auto"/>
        <w:right w:val="none" w:sz="0" w:space="0" w:color="auto"/>
      </w:divBdr>
      <w:divsChild>
        <w:div w:id="845746629">
          <w:marLeft w:val="446"/>
          <w:marRight w:val="0"/>
          <w:marTop w:val="0"/>
          <w:marBottom w:val="0"/>
          <w:divBdr>
            <w:top w:val="none" w:sz="0" w:space="0" w:color="auto"/>
            <w:left w:val="none" w:sz="0" w:space="0" w:color="auto"/>
            <w:bottom w:val="none" w:sz="0" w:space="0" w:color="auto"/>
            <w:right w:val="none" w:sz="0" w:space="0" w:color="auto"/>
          </w:divBdr>
        </w:div>
        <w:div w:id="1925382538">
          <w:marLeft w:val="446"/>
          <w:marRight w:val="0"/>
          <w:marTop w:val="0"/>
          <w:marBottom w:val="0"/>
          <w:divBdr>
            <w:top w:val="none" w:sz="0" w:space="0" w:color="auto"/>
            <w:left w:val="none" w:sz="0" w:space="0" w:color="auto"/>
            <w:bottom w:val="none" w:sz="0" w:space="0" w:color="auto"/>
            <w:right w:val="none" w:sz="0" w:space="0" w:color="auto"/>
          </w:divBdr>
        </w:div>
        <w:div w:id="243035269">
          <w:marLeft w:val="446"/>
          <w:marRight w:val="0"/>
          <w:marTop w:val="0"/>
          <w:marBottom w:val="0"/>
          <w:divBdr>
            <w:top w:val="none" w:sz="0" w:space="0" w:color="auto"/>
            <w:left w:val="none" w:sz="0" w:space="0" w:color="auto"/>
            <w:bottom w:val="none" w:sz="0" w:space="0" w:color="auto"/>
            <w:right w:val="none" w:sz="0" w:space="0" w:color="auto"/>
          </w:divBdr>
        </w:div>
        <w:div w:id="420685665">
          <w:marLeft w:val="446"/>
          <w:marRight w:val="0"/>
          <w:marTop w:val="0"/>
          <w:marBottom w:val="0"/>
          <w:divBdr>
            <w:top w:val="none" w:sz="0" w:space="0" w:color="auto"/>
            <w:left w:val="none" w:sz="0" w:space="0" w:color="auto"/>
            <w:bottom w:val="none" w:sz="0" w:space="0" w:color="auto"/>
            <w:right w:val="none" w:sz="0" w:space="0" w:color="auto"/>
          </w:divBdr>
        </w:div>
        <w:div w:id="1447042771">
          <w:marLeft w:val="446"/>
          <w:marRight w:val="0"/>
          <w:marTop w:val="0"/>
          <w:marBottom w:val="0"/>
          <w:divBdr>
            <w:top w:val="none" w:sz="0" w:space="0" w:color="auto"/>
            <w:left w:val="none" w:sz="0" w:space="0" w:color="auto"/>
            <w:bottom w:val="none" w:sz="0" w:space="0" w:color="auto"/>
            <w:right w:val="none" w:sz="0" w:space="0" w:color="auto"/>
          </w:divBdr>
        </w:div>
        <w:div w:id="655453246">
          <w:marLeft w:val="446"/>
          <w:marRight w:val="0"/>
          <w:marTop w:val="0"/>
          <w:marBottom w:val="0"/>
          <w:divBdr>
            <w:top w:val="none" w:sz="0" w:space="0" w:color="auto"/>
            <w:left w:val="none" w:sz="0" w:space="0" w:color="auto"/>
            <w:bottom w:val="none" w:sz="0" w:space="0" w:color="auto"/>
            <w:right w:val="none" w:sz="0" w:space="0" w:color="auto"/>
          </w:divBdr>
        </w:div>
        <w:div w:id="1996062662">
          <w:marLeft w:val="446"/>
          <w:marRight w:val="0"/>
          <w:marTop w:val="0"/>
          <w:marBottom w:val="0"/>
          <w:divBdr>
            <w:top w:val="none" w:sz="0" w:space="0" w:color="auto"/>
            <w:left w:val="none" w:sz="0" w:space="0" w:color="auto"/>
            <w:bottom w:val="none" w:sz="0" w:space="0" w:color="auto"/>
            <w:right w:val="none" w:sz="0" w:space="0" w:color="auto"/>
          </w:divBdr>
        </w:div>
      </w:divsChild>
    </w:div>
    <w:div w:id="201021887">
      <w:bodyDiv w:val="1"/>
      <w:marLeft w:val="0"/>
      <w:marRight w:val="0"/>
      <w:marTop w:val="0"/>
      <w:marBottom w:val="0"/>
      <w:divBdr>
        <w:top w:val="none" w:sz="0" w:space="0" w:color="auto"/>
        <w:left w:val="none" w:sz="0" w:space="0" w:color="auto"/>
        <w:bottom w:val="none" w:sz="0" w:space="0" w:color="auto"/>
        <w:right w:val="none" w:sz="0" w:space="0" w:color="auto"/>
      </w:divBdr>
    </w:div>
    <w:div w:id="283540265">
      <w:bodyDiv w:val="1"/>
      <w:marLeft w:val="0"/>
      <w:marRight w:val="0"/>
      <w:marTop w:val="0"/>
      <w:marBottom w:val="0"/>
      <w:divBdr>
        <w:top w:val="none" w:sz="0" w:space="0" w:color="auto"/>
        <w:left w:val="none" w:sz="0" w:space="0" w:color="auto"/>
        <w:bottom w:val="none" w:sz="0" w:space="0" w:color="auto"/>
        <w:right w:val="none" w:sz="0" w:space="0" w:color="auto"/>
      </w:divBdr>
      <w:divsChild>
        <w:div w:id="1648707048">
          <w:marLeft w:val="446"/>
          <w:marRight w:val="0"/>
          <w:marTop w:val="0"/>
          <w:marBottom w:val="0"/>
          <w:divBdr>
            <w:top w:val="none" w:sz="0" w:space="0" w:color="auto"/>
            <w:left w:val="none" w:sz="0" w:space="0" w:color="auto"/>
            <w:bottom w:val="none" w:sz="0" w:space="0" w:color="auto"/>
            <w:right w:val="none" w:sz="0" w:space="0" w:color="auto"/>
          </w:divBdr>
        </w:div>
        <w:div w:id="1872839381">
          <w:marLeft w:val="446"/>
          <w:marRight w:val="0"/>
          <w:marTop w:val="0"/>
          <w:marBottom w:val="0"/>
          <w:divBdr>
            <w:top w:val="none" w:sz="0" w:space="0" w:color="auto"/>
            <w:left w:val="none" w:sz="0" w:space="0" w:color="auto"/>
            <w:bottom w:val="none" w:sz="0" w:space="0" w:color="auto"/>
            <w:right w:val="none" w:sz="0" w:space="0" w:color="auto"/>
          </w:divBdr>
        </w:div>
        <w:div w:id="700936577">
          <w:marLeft w:val="446"/>
          <w:marRight w:val="0"/>
          <w:marTop w:val="0"/>
          <w:marBottom w:val="0"/>
          <w:divBdr>
            <w:top w:val="none" w:sz="0" w:space="0" w:color="auto"/>
            <w:left w:val="none" w:sz="0" w:space="0" w:color="auto"/>
            <w:bottom w:val="none" w:sz="0" w:space="0" w:color="auto"/>
            <w:right w:val="none" w:sz="0" w:space="0" w:color="auto"/>
          </w:divBdr>
        </w:div>
        <w:div w:id="1014306914">
          <w:marLeft w:val="446"/>
          <w:marRight w:val="0"/>
          <w:marTop w:val="0"/>
          <w:marBottom w:val="0"/>
          <w:divBdr>
            <w:top w:val="none" w:sz="0" w:space="0" w:color="auto"/>
            <w:left w:val="none" w:sz="0" w:space="0" w:color="auto"/>
            <w:bottom w:val="none" w:sz="0" w:space="0" w:color="auto"/>
            <w:right w:val="none" w:sz="0" w:space="0" w:color="auto"/>
          </w:divBdr>
        </w:div>
        <w:div w:id="1714037934">
          <w:marLeft w:val="446"/>
          <w:marRight w:val="0"/>
          <w:marTop w:val="0"/>
          <w:marBottom w:val="0"/>
          <w:divBdr>
            <w:top w:val="none" w:sz="0" w:space="0" w:color="auto"/>
            <w:left w:val="none" w:sz="0" w:space="0" w:color="auto"/>
            <w:bottom w:val="none" w:sz="0" w:space="0" w:color="auto"/>
            <w:right w:val="none" w:sz="0" w:space="0" w:color="auto"/>
          </w:divBdr>
        </w:div>
        <w:div w:id="1254508505">
          <w:marLeft w:val="446"/>
          <w:marRight w:val="0"/>
          <w:marTop w:val="0"/>
          <w:marBottom w:val="0"/>
          <w:divBdr>
            <w:top w:val="none" w:sz="0" w:space="0" w:color="auto"/>
            <w:left w:val="none" w:sz="0" w:space="0" w:color="auto"/>
            <w:bottom w:val="none" w:sz="0" w:space="0" w:color="auto"/>
            <w:right w:val="none" w:sz="0" w:space="0" w:color="auto"/>
          </w:divBdr>
        </w:div>
        <w:div w:id="2069721063">
          <w:marLeft w:val="446"/>
          <w:marRight w:val="0"/>
          <w:marTop w:val="0"/>
          <w:marBottom w:val="0"/>
          <w:divBdr>
            <w:top w:val="none" w:sz="0" w:space="0" w:color="auto"/>
            <w:left w:val="none" w:sz="0" w:space="0" w:color="auto"/>
            <w:bottom w:val="none" w:sz="0" w:space="0" w:color="auto"/>
            <w:right w:val="none" w:sz="0" w:space="0" w:color="auto"/>
          </w:divBdr>
        </w:div>
      </w:divsChild>
    </w:div>
    <w:div w:id="457069523">
      <w:bodyDiv w:val="1"/>
      <w:marLeft w:val="0"/>
      <w:marRight w:val="0"/>
      <w:marTop w:val="0"/>
      <w:marBottom w:val="0"/>
      <w:divBdr>
        <w:top w:val="none" w:sz="0" w:space="0" w:color="auto"/>
        <w:left w:val="none" w:sz="0" w:space="0" w:color="auto"/>
        <w:bottom w:val="none" w:sz="0" w:space="0" w:color="auto"/>
        <w:right w:val="none" w:sz="0" w:space="0" w:color="auto"/>
      </w:divBdr>
    </w:div>
    <w:div w:id="75736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16-to-19-bursary-fund-guide-2022-to-2023-academic-year/16-to-19-bursary-fund-guide-2022-to-2023-academic-yea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odonnell@bgn.oxon.sch.uk"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159EC-B07D-48A6-98EC-36BE6F5B4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796</Words>
  <Characters>4540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Jones</dc:creator>
  <cp:lastModifiedBy>Rebecca Russell</cp:lastModifiedBy>
  <cp:revision>2</cp:revision>
  <cp:lastPrinted>2023-09-26T08:51:00Z</cp:lastPrinted>
  <dcterms:created xsi:type="dcterms:W3CDTF">2023-12-19T09:30:00Z</dcterms:created>
  <dcterms:modified xsi:type="dcterms:W3CDTF">2023-12-19T09:30:00Z</dcterms:modified>
</cp:coreProperties>
</file>